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28F" w:rsidRPr="009D0877" w:rsidRDefault="0009028F" w:rsidP="00526450">
      <w:pPr>
        <w:tabs>
          <w:tab w:val="left" w:pos="2385"/>
        </w:tabs>
        <w:jc w:val="center"/>
        <w:rPr>
          <w:rFonts w:ascii="Times New Roman" w:hAnsi="Times New Roman" w:cs="Times New Roman"/>
          <w:b/>
          <w:sz w:val="24"/>
          <w:szCs w:val="24"/>
        </w:rPr>
      </w:pPr>
      <w:r w:rsidRPr="009D0877">
        <w:rPr>
          <w:rFonts w:ascii="Times New Roman" w:hAnsi="Times New Roman" w:cs="Times New Roman"/>
          <w:b/>
          <w:sz w:val="24"/>
          <w:szCs w:val="24"/>
        </w:rPr>
        <w:t>RINGKASAN</w:t>
      </w:r>
    </w:p>
    <w:p w:rsidR="0009028F" w:rsidRPr="009D0877" w:rsidRDefault="0009028F" w:rsidP="00BA1BD4">
      <w:pPr>
        <w:tabs>
          <w:tab w:val="left" w:pos="2385"/>
        </w:tabs>
        <w:spacing w:line="240" w:lineRule="auto"/>
        <w:jc w:val="center"/>
        <w:rPr>
          <w:rFonts w:ascii="Times New Roman" w:hAnsi="Times New Roman" w:cs="Times New Roman"/>
          <w:b/>
          <w:sz w:val="24"/>
          <w:szCs w:val="24"/>
        </w:rPr>
      </w:pPr>
      <w:r w:rsidRPr="009D0877">
        <w:rPr>
          <w:rFonts w:ascii="Times New Roman" w:hAnsi="Times New Roman" w:cs="Times New Roman"/>
          <w:b/>
          <w:sz w:val="24"/>
          <w:szCs w:val="24"/>
        </w:rPr>
        <w:t>DPA Dinas Penanaman Modal dan Perizinan Kota Yogyakarta</w:t>
      </w:r>
    </w:p>
    <w:p w:rsidR="005344BD" w:rsidRPr="00083644" w:rsidRDefault="00083644" w:rsidP="00BA1BD4">
      <w:pPr>
        <w:tabs>
          <w:tab w:val="left" w:pos="2385"/>
        </w:tabs>
        <w:spacing w:line="240" w:lineRule="auto"/>
        <w:jc w:val="center"/>
        <w:rPr>
          <w:rFonts w:ascii="Times New Roman" w:hAnsi="Times New Roman" w:cs="Times New Roman"/>
          <w:b/>
          <w:sz w:val="24"/>
          <w:szCs w:val="24"/>
          <w:lang w:val="en-ID"/>
        </w:rPr>
      </w:pPr>
      <w:r>
        <w:rPr>
          <w:rFonts w:ascii="Times New Roman" w:hAnsi="Times New Roman" w:cs="Times New Roman"/>
          <w:b/>
          <w:sz w:val="24"/>
          <w:szCs w:val="24"/>
        </w:rPr>
        <w:t>Tahun Anggaran 2</w:t>
      </w:r>
      <w:r>
        <w:rPr>
          <w:rFonts w:ascii="Times New Roman" w:hAnsi="Times New Roman" w:cs="Times New Roman"/>
          <w:b/>
          <w:sz w:val="24"/>
          <w:szCs w:val="24"/>
          <w:lang w:val="en-ID"/>
        </w:rPr>
        <w:t>020</w:t>
      </w:r>
    </w:p>
    <w:p w:rsidR="002D027A" w:rsidRDefault="002D027A" w:rsidP="008C7CC7">
      <w:pPr>
        <w:tabs>
          <w:tab w:val="left" w:pos="2385"/>
        </w:tabs>
        <w:spacing w:after="0"/>
        <w:rPr>
          <w:rFonts w:ascii="Times New Roman" w:hAnsi="Times New Roman" w:cs="Times New Roman"/>
          <w:sz w:val="24"/>
          <w:szCs w:val="24"/>
        </w:rPr>
      </w:pPr>
      <w:r w:rsidRPr="009D0877">
        <w:rPr>
          <w:rFonts w:ascii="Times New Roman" w:hAnsi="Times New Roman" w:cs="Times New Roman"/>
          <w:sz w:val="24"/>
          <w:szCs w:val="24"/>
        </w:rPr>
        <w:t>Tujuan dan Sasaran Dinas Penanaman Modal dan Perizinan</w:t>
      </w:r>
    </w:p>
    <w:p w:rsidR="008C7CC7" w:rsidRPr="008C7CC7" w:rsidRDefault="008C7CC7" w:rsidP="008C7CC7">
      <w:pPr>
        <w:tabs>
          <w:tab w:val="left" w:pos="2385"/>
        </w:tabs>
        <w:spacing w:after="0"/>
        <w:rPr>
          <w:rFonts w:ascii="Times New Roman" w:hAnsi="Times New Roman" w:cs="Times New Roman"/>
          <w:sz w:val="16"/>
          <w:szCs w:val="16"/>
        </w:rPr>
      </w:pPr>
    </w:p>
    <w:p w:rsidR="0009028F" w:rsidRDefault="002D027A" w:rsidP="008C7CC7">
      <w:pPr>
        <w:tabs>
          <w:tab w:val="left" w:pos="2385"/>
        </w:tabs>
        <w:spacing w:after="0"/>
        <w:rPr>
          <w:rFonts w:ascii="Times New Roman" w:hAnsi="Times New Roman" w:cs="Times New Roman"/>
          <w:sz w:val="24"/>
          <w:szCs w:val="24"/>
        </w:rPr>
      </w:pPr>
      <w:r w:rsidRPr="009D0877">
        <w:rPr>
          <w:rFonts w:ascii="Times New Roman" w:hAnsi="Times New Roman" w:cs="Times New Roman"/>
          <w:sz w:val="24"/>
          <w:szCs w:val="24"/>
        </w:rPr>
        <w:t>“Nilai Investasi Meningkat”</w:t>
      </w:r>
    </w:p>
    <w:p w:rsidR="008C7CC7" w:rsidRPr="008C7CC7" w:rsidRDefault="008C7CC7" w:rsidP="008C7CC7">
      <w:pPr>
        <w:tabs>
          <w:tab w:val="left" w:pos="2385"/>
        </w:tabs>
        <w:spacing w:after="0"/>
        <w:rPr>
          <w:rFonts w:ascii="Times New Roman" w:hAnsi="Times New Roman" w:cs="Times New Roman"/>
          <w:sz w:val="16"/>
          <w:szCs w:val="16"/>
        </w:rPr>
      </w:pPr>
    </w:p>
    <w:p w:rsidR="0009028F" w:rsidRPr="009D0877" w:rsidRDefault="0009028F" w:rsidP="008C7CC7">
      <w:pPr>
        <w:pStyle w:val="ListParagraph"/>
        <w:numPr>
          <w:ilvl w:val="0"/>
          <w:numId w:val="1"/>
        </w:numPr>
        <w:spacing w:after="0"/>
        <w:ind w:left="426"/>
        <w:rPr>
          <w:rFonts w:ascii="Times New Roman" w:hAnsi="Times New Roman" w:cs="Times New Roman"/>
          <w:sz w:val="24"/>
          <w:szCs w:val="24"/>
        </w:rPr>
      </w:pPr>
      <w:r w:rsidRPr="009D0877">
        <w:rPr>
          <w:rFonts w:ascii="Times New Roman" w:hAnsi="Times New Roman" w:cs="Times New Roman"/>
          <w:sz w:val="24"/>
          <w:szCs w:val="24"/>
        </w:rPr>
        <w:t>T</w:t>
      </w:r>
      <w:r w:rsidR="009D0877" w:rsidRPr="009D0877">
        <w:rPr>
          <w:rFonts w:ascii="Times New Roman" w:hAnsi="Times New Roman" w:cs="Times New Roman"/>
          <w:sz w:val="24"/>
          <w:szCs w:val="24"/>
        </w:rPr>
        <w:t>ARGET KINERJA DINAS PENANAMA</w:t>
      </w:r>
      <w:r w:rsidR="00083644">
        <w:rPr>
          <w:rFonts w:ascii="Times New Roman" w:hAnsi="Times New Roman" w:cs="Times New Roman"/>
          <w:sz w:val="24"/>
          <w:szCs w:val="24"/>
        </w:rPr>
        <w:t>N MODAL DAN PERIZINAN TAHUN 20</w:t>
      </w:r>
      <w:r w:rsidR="00083644">
        <w:rPr>
          <w:rFonts w:ascii="Times New Roman" w:hAnsi="Times New Roman" w:cs="Times New Roman"/>
          <w:sz w:val="24"/>
          <w:szCs w:val="24"/>
          <w:lang w:val="en-ID"/>
        </w:rPr>
        <w:t>20</w:t>
      </w:r>
    </w:p>
    <w:p w:rsidR="002D027A" w:rsidRPr="009D0877" w:rsidRDefault="0009028F" w:rsidP="008C7CC7">
      <w:pPr>
        <w:tabs>
          <w:tab w:val="left" w:pos="2385"/>
        </w:tabs>
        <w:spacing w:after="0"/>
        <w:rPr>
          <w:rFonts w:ascii="Times New Roman" w:hAnsi="Times New Roman" w:cs="Times New Roman"/>
          <w:sz w:val="24"/>
          <w:szCs w:val="24"/>
        </w:rPr>
      </w:pPr>
      <w:r w:rsidRPr="009D0877">
        <w:rPr>
          <w:rFonts w:ascii="Times New Roman" w:hAnsi="Times New Roman" w:cs="Times New Roman"/>
          <w:sz w:val="24"/>
          <w:szCs w:val="24"/>
        </w:rPr>
        <w:t>Target Kinerja Dinas Penanama</w:t>
      </w:r>
      <w:r w:rsidR="00083644">
        <w:rPr>
          <w:rFonts w:ascii="Times New Roman" w:hAnsi="Times New Roman" w:cs="Times New Roman"/>
          <w:sz w:val="24"/>
          <w:szCs w:val="24"/>
        </w:rPr>
        <w:t>n Modal dan Perizinan Tahun 20</w:t>
      </w:r>
      <w:r w:rsidR="00083644">
        <w:rPr>
          <w:rFonts w:ascii="Times New Roman" w:hAnsi="Times New Roman" w:cs="Times New Roman"/>
          <w:sz w:val="24"/>
          <w:szCs w:val="24"/>
          <w:lang w:val="en-ID"/>
        </w:rPr>
        <w:t>20</w:t>
      </w:r>
      <w:r w:rsidRPr="009D0877">
        <w:rPr>
          <w:rFonts w:ascii="Times New Roman" w:hAnsi="Times New Roman" w:cs="Times New Roman"/>
          <w:sz w:val="24"/>
          <w:szCs w:val="24"/>
        </w:rPr>
        <w:t xml:space="preserve"> adalah sebagai berikut :</w:t>
      </w:r>
    </w:p>
    <w:tbl>
      <w:tblPr>
        <w:tblStyle w:val="TableGrid"/>
        <w:tblW w:w="0" w:type="auto"/>
        <w:tblLook w:val="04A0" w:firstRow="1" w:lastRow="0" w:firstColumn="1" w:lastColumn="0" w:noHBand="0" w:noVBand="1"/>
      </w:tblPr>
      <w:tblGrid>
        <w:gridCol w:w="817"/>
        <w:gridCol w:w="3803"/>
        <w:gridCol w:w="2311"/>
        <w:gridCol w:w="2311"/>
      </w:tblGrid>
      <w:tr w:rsidR="00D15B77" w:rsidRPr="009D0877" w:rsidTr="00BA1BD4">
        <w:tc>
          <w:tcPr>
            <w:tcW w:w="817" w:type="dxa"/>
          </w:tcPr>
          <w:p w:rsidR="00D15B77" w:rsidRPr="009D0877" w:rsidRDefault="00D15B77" w:rsidP="00D15B77">
            <w:pPr>
              <w:jc w:val="center"/>
              <w:rPr>
                <w:rFonts w:ascii="Times New Roman" w:hAnsi="Times New Roman" w:cs="Times New Roman"/>
                <w:sz w:val="24"/>
                <w:szCs w:val="24"/>
              </w:rPr>
            </w:pPr>
            <w:r w:rsidRPr="009D0877">
              <w:rPr>
                <w:rFonts w:ascii="Times New Roman" w:hAnsi="Times New Roman" w:cs="Times New Roman"/>
                <w:sz w:val="24"/>
                <w:szCs w:val="24"/>
              </w:rPr>
              <w:t>NO</w:t>
            </w:r>
          </w:p>
        </w:tc>
        <w:tc>
          <w:tcPr>
            <w:tcW w:w="3803" w:type="dxa"/>
          </w:tcPr>
          <w:p w:rsidR="00D15B77" w:rsidRPr="009D0877" w:rsidRDefault="00D15B77" w:rsidP="00D15B77">
            <w:pPr>
              <w:jc w:val="center"/>
              <w:rPr>
                <w:rFonts w:ascii="Times New Roman" w:hAnsi="Times New Roman" w:cs="Times New Roman"/>
                <w:sz w:val="24"/>
                <w:szCs w:val="24"/>
              </w:rPr>
            </w:pPr>
            <w:r w:rsidRPr="009D0877">
              <w:rPr>
                <w:rFonts w:ascii="Times New Roman" w:hAnsi="Times New Roman" w:cs="Times New Roman"/>
                <w:sz w:val="24"/>
                <w:szCs w:val="24"/>
              </w:rPr>
              <w:t>SASARAN PEMBANGUNAN DAERAH</w:t>
            </w:r>
          </w:p>
        </w:tc>
        <w:tc>
          <w:tcPr>
            <w:tcW w:w="2311" w:type="dxa"/>
          </w:tcPr>
          <w:p w:rsidR="00D15B77" w:rsidRPr="009D0877" w:rsidRDefault="00D15B77" w:rsidP="00D15B77">
            <w:pPr>
              <w:jc w:val="center"/>
              <w:rPr>
                <w:rFonts w:ascii="Times New Roman" w:hAnsi="Times New Roman" w:cs="Times New Roman"/>
                <w:sz w:val="24"/>
                <w:szCs w:val="24"/>
              </w:rPr>
            </w:pPr>
            <w:r w:rsidRPr="009D0877">
              <w:rPr>
                <w:rFonts w:ascii="Times New Roman" w:hAnsi="Times New Roman" w:cs="Times New Roman"/>
                <w:sz w:val="24"/>
                <w:szCs w:val="24"/>
              </w:rPr>
              <w:t>INDIKATOR SASARAN</w:t>
            </w:r>
          </w:p>
        </w:tc>
        <w:tc>
          <w:tcPr>
            <w:tcW w:w="2311" w:type="dxa"/>
          </w:tcPr>
          <w:p w:rsidR="00D15B77" w:rsidRPr="009D0877" w:rsidRDefault="00D15B77" w:rsidP="00D15B77">
            <w:pPr>
              <w:jc w:val="center"/>
              <w:rPr>
                <w:rFonts w:ascii="Times New Roman" w:hAnsi="Times New Roman" w:cs="Times New Roman"/>
                <w:sz w:val="24"/>
                <w:szCs w:val="24"/>
              </w:rPr>
            </w:pPr>
            <w:r w:rsidRPr="009D0877">
              <w:rPr>
                <w:rFonts w:ascii="Times New Roman" w:hAnsi="Times New Roman" w:cs="Times New Roman"/>
                <w:sz w:val="24"/>
                <w:szCs w:val="24"/>
              </w:rPr>
              <w:t>TARGET</w:t>
            </w:r>
          </w:p>
        </w:tc>
      </w:tr>
      <w:tr w:rsidR="00D15B77" w:rsidRPr="009D0877" w:rsidTr="00BA1BD4">
        <w:tc>
          <w:tcPr>
            <w:tcW w:w="817" w:type="dxa"/>
          </w:tcPr>
          <w:p w:rsidR="00D15B77" w:rsidRPr="009D0877" w:rsidRDefault="009E6734" w:rsidP="005344BD">
            <w:pPr>
              <w:jc w:val="both"/>
              <w:rPr>
                <w:rFonts w:ascii="Times New Roman" w:hAnsi="Times New Roman" w:cs="Times New Roman"/>
                <w:sz w:val="24"/>
                <w:szCs w:val="24"/>
              </w:rPr>
            </w:pPr>
            <w:r>
              <w:rPr>
                <w:rFonts w:ascii="Times New Roman" w:hAnsi="Times New Roman" w:cs="Times New Roman"/>
                <w:sz w:val="24"/>
                <w:szCs w:val="24"/>
              </w:rPr>
              <w:t>1</w:t>
            </w:r>
          </w:p>
        </w:tc>
        <w:tc>
          <w:tcPr>
            <w:tcW w:w="3803" w:type="dxa"/>
          </w:tcPr>
          <w:p w:rsidR="00D15B77" w:rsidRPr="009D0877" w:rsidRDefault="00BA1BD4" w:rsidP="00BA1BD4">
            <w:pPr>
              <w:jc w:val="both"/>
              <w:rPr>
                <w:rFonts w:ascii="Times New Roman" w:hAnsi="Times New Roman" w:cs="Times New Roman"/>
                <w:sz w:val="24"/>
                <w:szCs w:val="24"/>
              </w:rPr>
            </w:pPr>
            <w:r>
              <w:rPr>
                <w:rFonts w:ascii="Times New Roman" w:hAnsi="Times New Roman" w:cs="Times New Roman"/>
                <w:sz w:val="24"/>
                <w:szCs w:val="24"/>
              </w:rPr>
              <w:t>Nilai I</w:t>
            </w:r>
            <w:r w:rsidR="009E6734">
              <w:rPr>
                <w:rFonts w:ascii="Times New Roman" w:hAnsi="Times New Roman" w:cs="Times New Roman"/>
                <w:sz w:val="24"/>
                <w:szCs w:val="24"/>
              </w:rPr>
              <w:t xml:space="preserve">nvestasi </w:t>
            </w:r>
            <w:r>
              <w:rPr>
                <w:rFonts w:ascii="Times New Roman" w:hAnsi="Times New Roman" w:cs="Times New Roman"/>
                <w:sz w:val="24"/>
                <w:szCs w:val="24"/>
              </w:rPr>
              <w:t>Meningkat</w:t>
            </w:r>
          </w:p>
        </w:tc>
        <w:tc>
          <w:tcPr>
            <w:tcW w:w="2311" w:type="dxa"/>
          </w:tcPr>
          <w:p w:rsidR="00D15B77" w:rsidRPr="009D0877" w:rsidRDefault="00BA1BD4" w:rsidP="005344BD">
            <w:pPr>
              <w:jc w:val="both"/>
              <w:rPr>
                <w:rFonts w:ascii="Times New Roman" w:hAnsi="Times New Roman" w:cs="Times New Roman"/>
                <w:sz w:val="24"/>
                <w:szCs w:val="24"/>
              </w:rPr>
            </w:pPr>
            <w:r>
              <w:rPr>
                <w:rFonts w:ascii="Times New Roman" w:hAnsi="Times New Roman" w:cs="Times New Roman"/>
                <w:sz w:val="24"/>
                <w:szCs w:val="24"/>
              </w:rPr>
              <w:t>Nila</w:t>
            </w:r>
            <w:r w:rsidR="009C6E79">
              <w:rPr>
                <w:rFonts w:ascii="Times New Roman" w:hAnsi="Times New Roman" w:cs="Times New Roman"/>
                <w:sz w:val="24"/>
                <w:szCs w:val="24"/>
              </w:rPr>
              <w:t>i investasi</w:t>
            </w:r>
          </w:p>
        </w:tc>
        <w:tc>
          <w:tcPr>
            <w:tcW w:w="2311" w:type="dxa"/>
          </w:tcPr>
          <w:p w:rsidR="00D15B77" w:rsidRPr="00083644" w:rsidRDefault="00083644" w:rsidP="00764DB6">
            <w:pPr>
              <w:jc w:val="center"/>
              <w:rPr>
                <w:rFonts w:ascii="Times New Roman" w:hAnsi="Times New Roman" w:cs="Times New Roman"/>
                <w:sz w:val="24"/>
                <w:szCs w:val="24"/>
                <w:lang w:val="en-ID"/>
              </w:rPr>
            </w:pPr>
            <w:r>
              <w:rPr>
                <w:rFonts w:ascii="Times New Roman" w:hAnsi="Times New Roman" w:cs="Times New Roman"/>
                <w:sz w:val="24"/>
                <w:szCs w:val="24"/>
                <w:lang w:val="en-ID"/>
              </w:rPr>
              <w:t>302.272.037.097</w:t>
            </w:r>
          </w:p>
        </w:tc>
      </w:tr>
      <w:tr w:rsidR="00D15B77" w:rsidRPr="009D0877" w:rsidTr="00BA1BD4">
        <w:tc>
          <w:tcPr>
            <w:tcW w:w="817" w:type="dxa"/>
          </w:tcPr>
          <w:p w:rsidR="00D15B77" w:rsidRPr="009D0877" w:rsidRDefault="00D15B77" w:rsidP="005344BD">
            <w:pPr>
              <w:jc w:val="both"/>
              <w:rPr>
                <w:rFonts w:ascii="Times New Roman" w:hAnsi="Times New Roman" w:cs="Times New Roman"/>
                <w:sz w:val="24"/>
                <w:szCs w:val="24"/>
              </w:rPr>
            </w:pPr>
          </w:p>
        </w:tc>
        <w:tc>
          <w:tcPr>
            <w:tcW w:w="3803" w:type="dxa"/>
          </w:tcPr>
          <w:p w:rsidR="00D15B77" w:rsidRPr="009D0877" w:rsidRDefault="00D15B77" w:rsidP="005344BD">
            <w:pPr>
              <w:jc w:val="both"/>
              <w:rPr>
                <w:rFonts w:ascii="Times New Roman" w:hAnsi="Times New Roman" w:cs="Times New Roman"/>
                <w:sz w:val="24"/>
                <w:szCs w:val="24"/>
              </w:rPr>
            </w:pPr>
          </w:p>
        </w:tc>
        <w:tc>
          <w:tcPr>
            <w:tcW w:w="2311" w:type="dxa"/>
          </w:tcPr>
          <w:p w:rsidR="00D15B77" w:rsidRPr="009D0877" w:rsidRDefault="00D15B77" w:rsidP="005344BD">
            <w:pPr>
              <w:jc w:val="both"/>
              <w:rPr>
                <w:rFonts w:ascii="Times New Roman" w:hAnsi="Times New Roman" w:cs="Times New Roman"/>
                <w:sz w:val="24"/>
                <w:szCs w:val="24"/>
              </w:rPr>
            </w:pPr>
          </w:p>
        </w:tc>
        <w:tc>
          <w:tcPr>
            <w:tcW w:w="2311" w:type="dxa"/>
          </w:tcPr>
          <w:p w:rsidR="00D15B77" w:rsidRPr="009D0877" w:rsidRDefault="00D15B77" w:rsidP="005344BD">
            <w:pPr>
              <w:jc w:val="both"/>
              <w:rPr>
                <w:rFonts w:ascii="Times New Roman" w:hAnsi="Times New Roman" w:cs="Times New Roman"/>
                <w:sz w:val="24"/>
                <w:szCs w:val="24"/>
              </w:rPr>
            </w:pPr>
          </w:p>
        </w:tc>
      </w:tr>
    </w:tbl>
    <w:p w:rsidR="00270CB1" w:rsidRPr="008C7CC7" w:rsidRDefault="00270CB1" w:rsidP="008C7CC7">
      <w:pPr>
        <w:spacing w:after="0"/>
        <w:jc w:val="both"/>
        <w:rPr>
          <w:rFonts w:ascii="Times New Roman" w:hAnsi="Times New Roman" w:cs="Times New Roman"/>
          <w:sz w:val="16"/>
          <w:szCs w:val="16"/>
        </w:rPr>
      </w:pPr>
    </w:p>
    <w:p w:rsidR="00D15B77" w:rsidRPr="008C7CC7" w:rsidRDefault="009D0877" w:rsidP="006129A1">
      <w:pPr>
        <w:pStyle w:val="ListParagraph"/>
        <w:numPr>
          <w:ilvl w:val="0"/>
          <w:numId w:val="1"/>
        </w:numPr>
        <w:ind w:left="426"/>
        <w:jc w:val="both"/>
        <w:rPr>
          <w:rFonts w:ascii="Times New Roman" w:hAnsi="Times New Roman" w:cs="Times New Roman"/>
          <w:sz w:val="24"/>
          <w:szCs w:val="24"/>
        </w:rPr>
      </w:pPr>
      <w:r w:rsidRPr="008C7CC7">
        <w:rPr>
          <w:rFonts w:ascii="Times New Roman" w:hAnsi="Times New Roman" w:cs="Times New Roman"/>
          <w:sz w:val="24"/>
          <w:szCs w:val="24"/>
        </w:rPr>
        <w:t xml:space="preserve">ARAH KEBIJAKAN </w:t>
      </w:r>
    </w:p>
    <w:p w:rsidR="009D0877" w:rsidRPr="008C7CC7" w:rsidRDefault="009D0877" w:rsidP="006129A1">
      <w:pPr>
        <w:pStyle w:val="ListParagraph"/>
        <w:numPr>
          <w:ilvl w:val="0"/>
          <w:numId w:val="2"/>
        </w:numPr>
        <w:ind w:left="709"/>
        <w:jc w:val="both"/>
        <w:rPr>
          <w:rFonts w:ascii="Times New Roman" w:hAnsi="Times New Roman" w:cs="Times New Roman"/>
          <w:szCs w:val="24"/>
        </w:rPr>
      </w:pPr>
      <w:r w:rsidRPr="008C7CC7">
        <w:rPr>
          <w:rFonts w:ascii="Times New Roman" w:hAnsi="Times New Roman" w:cs="Times New Roman"/>
          <w:szCs w:val="24"/>
        </w:rPr>
        <w:t>Memberikan pelayanan prima di bidang Penanaman Modal dan Perizinan kepad</w:t>
      </w:r>
      <w:r w:rsidR="00003D53" w:rsidRPr="008C7CC7">
        <w:rPr>
          <w:rFonts w:ascii="Times New Roman" w:hAnsi="Times New Roman" w:cs="Times New Roman"/>
          <w:szCs w:val="24"/>
        </w:rPr>
        <w:t>a masyarakat di Kota Yogyakarta;</w:t>
      </w:r>
    </w:p>
    <w:p w:rsidR="00003D53" w:rsidRPr="008C7CC7" w:rsidRDefault="009D0877" w:rsidP="006129A1">
      <w:pPr>
        <w:pStyle w:val="ListParagraph"/>
        <w:numPr>
          <w:ilvl w:val="0"/>
          <w:numId w:val="2"/>
        </w:numPr>
        <w:ind w:left="709"/>
        <w:jc w:val="both"/>
        <w:rPr>
          <w:rFonts w:ascii="Times New Roman" w:hAnsi="Times New Roman" w:cs="Times New Roman"/>
          <w:szCs w:val="24"/>
        </w:rPr>
      </w:pPr>
      <w:r w:rsidRPr="008C7CC7">
        <w:rPr>
          <w:rFonts w:ascii="Times New Roman" w:hAnsi="Times New Roman" w:cs="Times New Roman"/>
          <w:szCs w:val="24"/>
        </w:rPr>
        <w:t xml:space="preserve">Meningkatkan upaya penanganan pengaduan dan pengawasan </w:t>
      </w:r>
      <w:r w:rsidR="00003D53" w:rsidRPr="008C7CC7">
        <w:rPr>
          <w:rFonts w:ascii="Times New Roman" w:hAnsi="Times New Roman" w:cs="Times New Roman"/>
          <w:szCs w:val="24"/>
        </w:rPr>
        <w:t>terhadap izin yang diterbitkan Dinas Penanaman Modal dan Perizinan Kota Yogyakarta;</w:t>
      </w:r>
    </w:p>
    <w:p w:rsidR="009D0877" w:rsidRPr="008C7CC7" w:rsidRDefault="00003D53" w:rsidP="006129A1">
      <w:pPr>
        <w:pStyle w:val="ListParagraph"/>
        <w:numPr>
          <w:ilvl w:val="0"/>
          <w:numId w:val="2"/>
        </w:numPr>
        <w:ind w:left="709"/>
        <w:jc w:val="both"/>
        <w:rPr>
          <w:rFonts w:ascii="Times New Roman" w:hAnsi="Times New Roman" w:cs="Times New Roman"/>
          <w:szCs w:val="24"/>
        </w:rPr>
      </w:pPr>
      <w:r w:rsidRPr="008C7CC7">
        <w:rPr>
          <w:rFonts w:ascii="Times New Roman" w:hAnsi="Times New Roman" w:cs="Times New Roman"/>
          <w:szCs w:val="24"/>
        </w:rPr>
        <w:t>Melakukan kajian terhadap dasar hukum atau regulasi yang ada di Dinas Penanaman Modal dan Perizinan Kota Yogyakarta, sehingga diharapkan semua izin sudah ada regulasinya;</w:t>
      </w:r>
    </w:p>
    <w:p w:rsidR="009D4FBA" w:rsidRPr="008C7CC7" w:rsidRDefault="004A5D70" w:rsidP="00D6727F">
      <w:pPr>
        <w:pStyle w:val="ListParagraph"/>
        <w:numPr>
          <w:ilvl w:val="0"/>
          <w:numId w:val="2"/>
        </w:numPr>
        <w:ind w:left="709"/>
        <w:jc w:val="both"/>
        <w:rPr>
          <w:rFonts w:ascii="Times New Roman" w:hAnsi="Times New Roman" w:cs="Times New Roman"/>
          <w:szCs w:val="24"/>
        </w:rPr>
      </w:pPr>
      <w:r w:rsidRPr="008C7CC7">
        <w:rPr>
          <w:rFonts w:ascii="Times New Roman" w:hAnsi="Times New Roman" w:cs="Times New Roman"/>
          <w:szCs w:val="24"/>
        </w:rPr>
        <w:t>Bekerjasama dengan Pemerintah Daerah dan Pemerintah Pusat terkait promosi kegiatan festival, kultural dan sebagainya yang berlokasi di Kota Yogyakarta, dan dapat berpartisipasi ikut pameran di suatu Kota atau Negara dengan menampilkan produk-produk khas Kota Yogyakarta.</w:t>
      </w:r>
    </w:p>
    <w:p w:rsidR="009E3F15" w:rsidRPr="008C7CC7" w:rsidRDefault="009E3F15" w:rsidP="00526450">
      <w:pPr>
        <w:pStyle w:val="ListParagraph"/>
        <w:ind w:left="709"/>
        <w:jc w:val="both"/>
        <w:rPr>
          <w:rFonts w:ascii="Times New Roman" w:hAnsi="Times New Roman" w:cs="Times New Roman"/>
          <w:sz w:val="16"/>
          <w:szCs w:val="16"/>
        </w:rPr>
      </w:pPr>
    </w:p>
    <w:p w:rsidR="00D6727F" w:rsidRPr="008C7CC7" w:rsidRDefault="00083644" w:rsidP="00D6727F">
      <w:pPr>
        <w:pStyle w:val="ListParagraph"/>
        <w:numPr>
          <w:ilvl w:val="0"/>
          <w:numId w:val="1"/>
        </w:numPr>
        <w:jc w:val="both"/>
        <w:rPr>
          <w:rFonts w:ascii="Times New Roman" w:hAnsi="Times New Roman" w:cs="Times New Roman"/>
          <w:szCs w:val="24"/>
        </w:rPr>
      </w:pPr>
      <w:r>
        <w:rPr>
          <w:rFonts w:ascii="Times New Roman" w:hAnsi="Times New Roman" w:cs="Times New Roman"/>
          <w:szCs w:val="24"/>
        </w:rPr>
        <w:t>DATA DPA TAHUN 20</w:t>
      </w:r>
      <w:r>
        <w:rPr>
          <w:rFonts w:ascii="Times New Roman" w:hAnsi="Times New Roman" w:cs="Times New Roman"/>
          <w:szCs w:val="24"/>
          <w:lang w:val="en-ID"/>
        </w:rPr>
        <w:t>20</w:t>
      </w:r>
    </w:p>
    <w:p w:rsidR="006129A1" w:rsidRPr="008C7CC7" w:rsidRDefault="00D6727F" w:rsidP="008A7F14">
      <w:pPr>
        <w:pStyle w:val="ListParagraph"/>
        <w:jc w:val="center"/>
        <w:rPr>
          <w:rFonts w:ascii="Times New Roman" w:hAnsi="Times New Roman" w:cs="Times New Roman"/>
          <w:szCs w:val="24"/>
        </w:rPr>
      </w:pPr>
      <w:r w:rsidRPr="008C7CC7">
        <w:rPr>
          <w:rFonts w:ascii="Times New Roman" w:hAnsi="Times New Roman" w:cs="Times New Roman"/>
          <w:szCs w:val="24"/>
        </w:rPr>
        <w:t xml:space="preserve">RINGKASAN ANGGARAN PENDAPATAN DAN BELANJA DAERAH </w:t>
      </w:r>
    </w:p>
    <w:p w:rsidR="00D6727F" w:rsidRPr="005E2D41" w:rsidRDefault="005E2D41" w:rsidP="008A7F14">
      <w:pPr>
        <w:pStyle w:val="ListParagraph"/>
        <w:jc w:val="center"/>
        <w:rPr>
          <w:rFonts w:ascii="Times New Roman" w:hAnsi="Times New Roman" w:cs="Times New Roman"/>
          <w:szCs w:val="24"/>
          <w:lang w:val="en-ID"/>
        </w:rPr>
      </w:pPr>
      <w:r>
        <w:rPr>
          <w:rFonts w:ascii="Times New Roman" w:hAnsi="Times New Roman" w:cs="Times New Roman"/>
          <w:szCs w:val="24"/>
        </w:rPr>
        <w:t>TAHUN ANGGARAN 20</w:t>
      </w:r>
      <w:r>
        <w:rPr>
          <w:rFonts w:ascii="Times New Roman" w:hAnsi="Times New Roman" w:cs="Times New Roman"/>
          <w:szCs w:val="24"/>
          <w:lang w:val="en-ID"/>
        </w:rPr>
        <w:t>20</w:t>
      </w:r>
    </w:p>
    <w:tbl>
      <w:tblPr>
        <w:tblStyle w:val="TableGrid"/>
        <w:tblW w:w="8578" w:type="dxa"/>
        <w:tblInd w:w="720" w:type="dxa"/>
        <w:tblLook w:val="04A0" w:firstRow="1" w:lastRow="0" w:firstColumn="1" w:lastColumn="0" w:noHBand="0" w:noVBand="1"/>
      </w:tblPr>
      <w:tblGrid>
        <w:gridCol w:w="948"/>
        <w:gridCol w:w="4969"/>
        <w:gridCol w:w="2661"/>
      </w:tblGrid>
      <w:tr w:rsidR="006129A1" w:rsidTr="008122B4">
        <w:tc>
          <w:tcPr>
            <w:tcW w:w="948" w:type="dxa"/>
          </w:tcPr>
          <w:p w:rsidR="006129A1" w:rsidRDefault="006129A1" w:rsidP="008A7F1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4969" w:type="dxa"/>
          </w:tcPr>
          <w:p w:rsidR="006129A1" w:rsidRDefault="006129A1" w:rsidP="006129A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URUT URAIAN</w:t>
            </w:r>
          </w:p>
        </w:tc>
        <w:tc>
          <w:tcPr>
            <w:tcW w:w="2661" w:type="dxa"/>
          </w:tcPr>
          <w:p w:rsidR="006129A1" w:rsidRDefault="006129A1" w:rsidP="008A7F1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JUMLAH</w:t>
            </w:r>
          </w:p>
        </w:tc>
      </w:tr>
      <w:tr w:rsidR="006129A1" w:rsidTr="000449EB">
        <w:tc>
          <w:tcPr>
            <w:tcW w:w="948" w:type="dxa"/>
          </w:tcPr>
          <w:p w:rsidR="006129A1" w:rsidRDefault="006129A1" w:rsidP="00316B60">
            <w:pPr>
              <w:pStyle w:val="ListParagraph"/>
              <w:ind w:left="0"/>
              <w:jc w:val="both"/>
              <w:rPr>
                <w:rFonts w:ascii="Times New Roman" w:hAnsi="Times New Roman" w:cs="Times New Roman"/>
                <w:sz w:val="24"/>
                <w:szCs w:val="24"/>
              </w:rPr>
            </w:pPr>
          </w:p>
        </w:tc>
        <w:tc>
          <w:tcPr>
            <w:tcW w:w="4969" w:type="dxa"/>
          </w:tcPr>
          <w:p w:rsidR="006129A1" w:rsidRDefault="006129A1" w:rsidP="006129A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661" w:type="dxa"/>
          </w:tcPr>
          <w:p w:rsidR="006129A1" w:rsidRDefault="006129A1" w:rsidP="0028347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6129A1" w:rsidTr="000E5001">
        <w:tc>
          <w:tcPr>
            <w:tcW w:w="948" w:type="dxa"/>
          </w:tcPr>
          <w:p w:rsidR="006129A1" w:rsidRPr="008C7CC7" w:rsidRDefault="006129A1" w:rsidP="00283474">
            <w:pPr>
              <w:pStyle w:val="ListParagraph"/>
              <w:ind w:left="0"/>
              <w:jc w:val="both"/>
              <w:rPr>
                <w:rFonts w:ascii="Times New Roman" w:hAnsi="Times New Roman" w:cs="Times New Roman"/>
                <w:sz w:val="24"/>
                <w:szCs w:val="24"/>
              </w:rPr>
            </w:pPr>
            <w:r w:rsidRPr="008C7CC7">
              <w:rPr>
                <w:rFonts w:ascii="Times New Roman" w:hAnsi="Times New Roman" w:cs="Times New Roman"/>
                <w:sz w:val="24"/>
                <w:szCs w:val="24"/>
              </w:rPr>
              <w:t>1</w:t>
            </w:r>
          </w:p>
        </w:tc>
        <w:tc>
          <w:tcPr>
            <w:tcW w:w="4969" w:type="dxa"/>
          </w:tcPr>
          <w:p w:rsidR="006129A1" w:rsidRPr="008C7CC7" w:rsidRDefault="006129A1" w:rsidP="006129A1">
            <w:pPr>
              <w:pStyle w:val="ListParagraph"/>
              <w:ind w:left="0"/>
              <w:rPr>
                <w:rFonts w:ascii="Times New Roman" w:hAnsi="Times New Roman" w:cs="Times New Roman"/>
                <w:b/>
                <w:sz w:val="24"/>
                <w:szCs w:val="24"/>
              </w:rPr>
            </w:pPr>
            <w:r w:rsidRPr="008C7CC7">
              <w:rPr>
                <w:rFonts w:ascii="Times New Roman" w:hAnsi="Times New Roman" w:cs="Times New Roman"/>
                <w:b/>
                <w:sz w:val="24"/>
                <w:szCs w:val="24"/>
              </w:rPr>
              <w:t xml:space="preserve">PENDAPATAN </w:t>
            </w:r>
          </w:p>
        </w:tc>
        <w:tc>
          <w:tcPr>
            <w:tcW w:w="2661" w:type="dxa"/>
          </w:tcPr>
          <w:p w:rsidR="006129A1" w:rsidRPr="008C7CC7" w:rsidRDefault="00083644" w:rsidP="006129A1">
            <w:pPr>
              <w:pStyle w:val="ListParagraph"/>
              <w:ind w:left="0"/>
              <w:jc w:val="right"/>
              <w:rPr>
                <w:rFonts w:ascii="Times New Roman" w:hAnsi="Times New Roman" w:cs="Times New Roman"/>
                <w:b/>
                <w:sz w:val="24"/>
                <w:szCs w:val="24"/>
              </w:rPr>
            </w:pPr>
            <w:r>
              <w:rPr>
                <w:rFonts w:ascii="Times New Roman" w:hAnsi="Times New Roman" w:cs="Times New Roman"/>
                <w:b/>
                <w:sz w:val="24"/>
                <w:szCs w:val="24"/>
                <w:lang w:val="en-ID"/>
              </w:rPr>
              <w:t>4.724.461.277</w:t>
            </w:r>
            <w:r w:rsidR="00764DB6" w:rsidRPr="008C7CC7">
              <w:rPr>
                <w:rFonts w:ascii="Times New Roman" w:hAnsi="Times New Roman" w:cs="Times New Roman"/>
                <w:b/>
                <w:sz w:val="24"/>
                <w:szCs w:val="24"/>
              </w:rPr>
              <w:t>,00</w:t>
            </w:r>
          </w:p>
        </w:tc>
      </w:tr>
      <w:tr w:rsidR="00083644" w:rsidTr="00DD3D03">
        <w:tc>
          <w:tcPr>
            <w:tcW w:w="948" w:type="dxa"/>
          </w:tcPr>
          <w:p w:rsidR="00083644" w:rsidRPr="008C7CC7" w:rsidRDefault="00083644" w:rsidP="00283474">
            <w:pPr>
              <w:pStyle w:val="ListParagraph"/>
              <w:ind w:left="0"/>
              <w:jc w:val="both"/>
              <w:rPr>
                <w:rFonts w:ascii="Times New Roman" w:hAnsi="Times New Roman" w:cs="Times New Roman"/>
                <w:sz w:val="24"/>
                <w:szCs w:val="24"/>
              </w:rPr>
            </w:pPr>
            <w:r w:rsidRPr="008C7CC7">
              <w:rPr>
                <w:rFonts w:ascii="Times New Roman" w:hAnsi="Times New Roman" w:cs="Times New Roman"/>
                <w:sz w:val="24"/>
                <w:szCs w:val="24"/>
              </w:rPr>
              <w:t>1.1</w:t>
            </w:r>
          </w:p>
        </w:tc>
        <w:tc>
          <w:tcPr>
            <w:tcW w:w="4969" w:type="dxa"/>
          </w:tcPr>
          <w:p w:rsidR="00083644" w:rsidRPr="008C7CC7" w:rsidRDefault="00083644" w:rsidP="006129A1">
            <w:pPr>
              <w:pStyle w:val="ListParagraph"/>
              <w:ind w:left="0"/>
              <w:rPr>
                <w:rFonts w:ascii="Times New Roman" w:hAnsi="Times New Roman" w:cs="Times New Roman"/>
                <w:b/>
                <w:sz w:val="24"/>
                <w:szCs w:val="24"/>
              </w:rPr>
            </w:pPr>
            <w:r w:rsidRPr="008C7CC7">
              <w:rPr>
                <w:rFonts w:ascii="Times New Roman" w:hAnsi="Times New Roman" w:cs="Times New Roman"/>
                <w:b/>
                <w:sz w:val="24"/>
                <w:szCs w:val="24"/>
              </w:rPr>
              <w:t>PENDAPATAN ASLI DAERAH</w:t>
            </w:r>
          </w:p>
        </w:tc>
        <w:tc>
          <w:tcPr>
            <w:tcW w:w="2661" w:type="dxa"/>
          </w:tcPr>
          <w:p w:rsidR="00083644" w:rsidRDefault="00083644" w:rsidP="00083644">
            <w:pPr>
              <w:jc w:val="right"/>
            </w:pPr>
            <w:r w:rsidRPr="00854DA9">
              <w:rPr>
                <w:rFonts w:ascii="Times New Roman" w:hAnsi="Times New Roman" w:cs="Times New Roman"/>
                <w:b/>
                <w:sz w:val="24"/>
                <w:szCs w:val="24"/>
                <w:lang w:val="en-ID"/>
              </w:rPr>
              <w:t>4.724.461.277</w:t>
            </w:r>
            <w:r w:rsidRPr="00854DA9">
              <w:rPr>
                <w:rFonts w:ascii="Times New Roman" w:hAnsi="Times New Roman" w:cs="Times New Roman"/>
                <w:b/>
                <w:sz w:val="24"/>
                <w:szCs w:val="24"/>
              </w:rPr>
              <w:t>,00</w:t>
            </w:r>
          </w:p>
        </w:tc>
      </w:tr>
      <w:tr w:rsidR="00083644" w:rsidRPr="00083644" w:rsidTr="00961E2A">
        <w:tc>
          <w:tcPr>
            <w:tcW w:w="948" w:type="dxa"/>
          </w:tcPr>
          <w:p w:rsidR="00083644" w:rsidRPr="008C7CC7" w:rsidRDefault="00083644" w:rsidP="00283474">
            <w:pPr>
              <w:pStyle w:val="ListParagraph"/>
              <w:ind w:left="0"/>
              <w:jc w:val="both"/>
              <w:rPr>
                <w:rFonts w:ascii="Times New Roman" w:hAnsi="Times New Roman" w:cs="Times New Roman"/>
                <w:sz w:val="24"/>
                <w:szCs w:val="24"/>
              </w:rPr>
            </w:pPr>
          </w:p>
        </w:tc>
        <w:tc>
          <w:tcPr>
            <w:tcW w:w="4969" w:type="dxa"/>
          </w:tcPr>
          <w:p w:rsidR="00083644" w:rsidRPr="008C7CC7" w:rsidRDefault="00083644" w:rsidP="006129A1">
            <w:pPr>
              <w:pStyle w:val="ListParagraph"/>
              <w:ind w:left="0"/>
              <w:rPr>
                <w:rFonts w:ascii="Times New Roman" w:hAnsi="Times New Roman" w:cs="Times New Roman"/>
                <w:sz w:val="24"/>
                <w:szCs w:val="24"/>
              </w:rPr>
            </w:pPr>
            <w:r w:rsidRPr="008C7CC7">
              <w:rPr>
                <w:rFonts w:ascii="Times New Roman" w:hAnsi="Times New Roman" w:cs="Times New Roman"/>
                <w:sz w:val="24"/>
                <w:szCs w:val="24"/>
              </w:rPr>
              <w:t>Hasil Retribusi Daerah</w:t>
            </w:r>
          </w:p>
        </w:tc>
        <w:tc>
          <w:tcPr>
            <w:tcW w:w="2661" w:type="dxa"/>
          </w:tcPr>
          <w:p w:rsidR="00083644" w:rsidRPr="00083644" w:rsidRDefault="00083644" w:rsidP="00083644">
            <w:pPr>
              <w:jc w:val="right"/>
            </w:pPr>
            <w:r w:rsidRPr="00083644">
              <w:rPr>
                <w:rFonts w:ascii="Times New Roman" w:hAnsi="Times New Roman" w:cs="Times New Roman"/>
                <w:sz w:val="24"/>
                <w:szCs w:val="24"/>
                <w:lang w:val="en-ID"/>
              </w:rPr>
              <w:t>4.724.461.277</w:t>
            </w:r>
            <w:r w:rsidRPr="00083644">
              <w:rPr>
                <w:rFonts w:ascii="Times New Roman" w:hAnsi="Times New Roman" w:cs="Times New Roman"/>
                <w:sz w:val="24"/>
                <w:szCs w:val="24"/>
              </w:rPr>
              <w:t>,00</w:t>
            </w:r>
          </w:p>
        </w:tc>
      </w:tr>
      <w:tr w:rsidR="00083644" w:rsidTr="00BA1BD4">
        <w:tc>
          <w:tcPr>
            <w:tcW w:w="948" w:type="dxa"/>
            <w:shd w:val="clear" w:color="auto" w:fill="D6E3BC" w:themeFill="accent3" w:themeFillTint="66"/>
          </w:tcPr>
          <w:p w:rsidR="00083644" w:rsidRPr="008C7CC7" w:rsidRDefault="00083644" w:rsidP="00A11FD2">
            <w:pPr>
              <w:pStyle w:val="ListParagraph"/>
              <w:ind w:left="0"/>
              <w:jc w:val="both"/>
              <w:rPr>
                <w:rFonts w:ascii="Times New Roman" w:hAnsi="Times New Roman" w:cs="Times New Roman"/>
                <w:sz w:val="24"/>
                <w:szCs w:val="24"/>
              </w:rPr>
            </w:pPr>
          </w:p>
        </w:tc>
        <w:tc>
          <w:tcPr>
            <w:tcW w:w="4969" w:type="dxa"/>
            <w:shd w:val="clear" w:color="auto" w:fill="D6E3BC" w:themeFill="accent3" w:themeFillTint="66"/>
          </w:tcPr>
          <w:p w:rsidR="00083644" w:rsidRPr="008C7CC7" w:rsidRDefault="00083644" w:rsidP="006129A1">
            <w:pPr>
              <w:pStyle w:val="ListParagraph"/>
              <w:ind w:left="0"/>
              <w:rPr>
                <w:rFonts w:ascii="Times New Roman" w:hAnsi="Times New Roman" w:cs="Times New Roman"/>
                <w:b/>
                <w:sz w:val="24"/>
                <w:szCs w:val="24"/>
              </w:rPr>
            </w:pPr>
            <w:r w:rsidRPr="008C7CC7">
              <w:rPr>
                <w:rFonts w:ascii="Times New Roman" w:hAnsi="Times New Roman" w:cs="Times New Roman"/>
                <w:b/>
                <w:sz w:val="24"/>
                <w:szCs w:val="24"/>
              </w:rPr>
              <w:t>Jumlah Pendapatan Daerah</w:t>
            </w:r>
          </w:p>
        </w:tc>
        <w:tc>
          <w:tcPr>
            <w:tcW w:w="2661" w:type="dxa"/>
            <w:shd w:val="clear" w:color="auto" w:fill="D6E3BC" w:themeFill="accent3" w:themeFillTint="66"/>
          </w:tcPr>
          <w:p w:rsidR="00083644" w:rsidRDefault="00083644" w:rsidP="00083644">
            <w:pPr>
              <w:jc w:val="right"/>
            </w:pPr>
            <w:r w:rsidRPr="00854DA9">
              <w:rPr>
                <w:rFonts w:ascii="Times New Roman" w:hAnsi="Times New Roman" w:cs="Times New Roman"/>
                <w:b/>
                <w:sz w:val="24"/>
                <w:szCs w:val="24"/>
                <w:lang w:val="en-ID"/>
              </w:rPr>
              <w:t>4.724.461.277</w:t>
            </w:r>
            <w:r w:rsidRPr="00854DA9">
              <w:rPr>
                <w:rFonts w:ascii="Times New Roman" w:hAnsi="Times New Roman" w:cs="Times New Roman"/>
                <w:b/>
                <w:sz w:val="24"/>
                <w:szCs w:val="24"/>
              </w:rPr>
              <w:t>,00</w:t>
            </w:r>
          </w:p>
        </w:tc>
      </w:tr>
      <w:tr w:rsidR="006129A1" w:rsidTr="00AE141B">
        <w:tc>
          <w:tcPr>
            <w:tcW w:w="948" w:type="dxa"/>
          </w:tcPr>
          <w:p w:rsidR="006129A1" w:rsidRPr="008C7CC7" w:rsidRDefault="006129A1" w:rsidP="00283474">
            <w:pPr>
              <w:pStyle w:val="ListParagraph"/>
              <w:ind w:left="0"/>
              <w:jc w:val="both"/>
              <w:rPr>
                <w:rFonts w:ascii="Times New Roman" w:hAnsi="Times New Roman" w:cs="Times New Roman"/>
                <w:sz w:val="24"/>
                <w:szCs w:val="24"/>
              </w:rPr>
            </w:pPr>
            <w:r w:rsidRPr="008C7CC7">
              <w:rPr>
                <w:rFonts w:ascii="Times New Roman" w:hAnsi="Times New Roman" w:cs="Times New Roman"/>
                <w:sz w:val="24"/>
                <w:szCs w:val="24"/>
              </w:rPr>
              <w:t>2</w:t>
            </w:r>
          </w:p>
        </w:tc>
        <w:tc>
          <w:tcPr>
            <w:tcW w:w="4969" w:type="dxa"/>
          </w:tcPr>
          <w:p w:rsidR="006129A1" w:rsidRPr="008C7CC7" w:rsidRDefault="006129A1" w:rsidP="006129A1">
            <w:pPr>
              <w:pStyle w:val="ListParagraph"/>
              <w:ind w:left="0"/>
              <w:rPr>
                <w:rFonts w:ascii="Times New Roman" w:hAnsi="Times New Roman" w:cs="Times New Roman"/>
                <w:b/>
                <w:sz w:val="24"/>
                <w:szCs w:val="24"/>
              </w:rPr>
            </w:pPr>
            <w:r w:rsidRPr="008C7CC7">
              <w:rPr>
                <w:rFonts w:ascii="Times New Roman" w:hAnsi="Times New Roman" w:cs="Times New Roman"/>
                <w:b/>
                <w:sz w:val="24"/>
                <w:szCs w:val="24"/>
              </w:rPr>
              <w:t xml:space="preserve">BELANJA </w:t>
            </w:r>
          </w:p>
        </w:tc>
        <w:tc>
          <w:tcPr>
            <w:tcW w:w="2661" w:type="dxa"/>
          </w:tcPr>
          <w:p w:rsidR="006129A1" w:rsidRPr="008C7CC7" w:rsidRDefault="00083644" w:rsidP="006129A1">
            <w:pPr>
              <w:pStyle w:val="ListParagraph"/>
              <w:ind w:left="0"/>
              <w:jc w:val="right"/>
              <w:rPr>
                <w:rFonts w:ascii="Times New Roman" w:hAnsi="Times New Roman" w:cs="Times New Roman"/>
                <w:b/>
                <w:sz w:val="24"/>
                <w:szCs w:val="24"/>
              </w:rPr>
            </w:pPr>
            <w:r>
              <w:rPr>
                <w:rFonts w:ascii="Times New Roman" w:hAnsi="Times New Roman" w:cs="Times New Roman"/>
                <w:b/>
                <w:sz w:val="24"/>
                <w:szCs w:val="24"/>
                <w:lang w:val="en-ID"/>
              </w:rPr>
              <w:t>9.385.894.360</w:t>
            </w:r>
            <w:r w:rsidR="00764DB6" w:rsidRPr="008C7CC7">
              <w:rPr>
                <w:rFonts w:ascii="Times New Roman" w:hAnsi="Times New Roman" w:cs="Times New Roman"/>
                <w:b/>
                <w:sz w:val="24"/>
                <w:szCs w:val="24"/>
              </w:rPr>
              <w:t>,00</w:t>
            </w:r>
          </w:p>
        </w:tc>
      </w:tr>
      <w:tr w:rsidR="006129A1" w:rsidTr="004625CC">
        <w:tc>
          <w:tcPr>
            <w:tcW w:w="948" w:type="dxa"/>
          </w:tcPr>
          <w:p w:rsidR="006129A1" w:rsidRPr="008C7CC7" w:rsidRDefault="006129A1" w:rsidP="00A11FD2">
            <w:pPr>
              <w:pStyle w:val="ListParagraph"/>
              <w:ind w:left="0"/>
              <w:jc w:val="both"/>
              <w:rPr>
                <w:rFonts w:ascii="Times New Roman" w:hAnsi="Times New Roman" w:cs="Times New Roman"/>
                <w:sz w:val="24"/>
                <w:szCs w:val="24"/>
              </w:rPr>
            </w:pPr>
            <w:r w:rsidRPr="008C7CC7">
              <w:rPr>
                <w:rFonts w:ascii="Times New Roman" w:hAnsi="Times New Roman" w:cs="Times New Roman"/>
                <w:sz w:val="24"/>
                <w:szCs w:val="24"/>
              </w:rPr>
              <w:t>2.1</w:t>
            </w:r>
          </w:p>
        </w:tc>
        <w:tc>
          <w:tcPr>
            <w:tcW w:w="4969" w:type="dxa"/>
          </w:tcPr>
          <w:p w:rsidR="006129A1" w:rsidRPr="008C7CC7" w:rsidRDefault="006129A1" w:rsidP="006129A1">
            <w:pPr>
              <w:pStyle w:val="ListParagraph"/>
              <w:ind w:left="0"/>
              <w:rPr>
                <w:rFonts w:ascii="Times New Roman" w:hAnsi="Times New Roman" w:cs="Times New Roman"/>
                <w:b/>
                <w:sz w:val="24"/>
                <w:szCs w:val="24"/>
              </w:rPr>
            </w:pPr>
            <w:r w:rsidRPr="008C7CC7">
              <w:rPr>
                <w:rFonts w:ascii="Times New Roman" w:hAnsi="Times New Roman" w:cs="Times New Roman"/>
                <w:b/>
                <w:sz w:val="24"/>
                <w:szCs w:val="24"/>
              </w:rPr>
              <w:t>BELANJA TIDAK LANGSUNG</w:t>
            </w:r>
          </w:p>
        </w:tc>
        <w:tc>
          <w:tcPr>
            <w:tcW w:w="2661" w:type="dxa"/>
          </w:tcPr>
          <w:p w:rsidR="006129A1" w:rsidRPr="008C7CC7" w:rsidRDefault="00083644" w:rsidP="006129A1">
            <w:pPr>
              <w:pStyle w:val="ListParagraph"/>
              <w:ind w:left="0"/>
              <w:jc w:val="right"/>
              <w:rPr>
                <w:rFonts w:ascii="Times New Roman" w:hAnsi="Times New Roman" w:cs="Times New Roman"/>
                <w:b/>
                <w:sz w:val="24"/>
                <w:szCs w:val="24"/>
              </w:rPr>
            </w:pPr>
            <w:r>
              <w:rPr>
                <w:rFonts w:ascii="Times New Roman" w:hAnsi="Times New Roman" w:cs="Times New Roman"/>
                <w:b/>
                <w:sz w:val="24"/>
                <w:szCs w:val="24"/>
                <w:lang w:val="en-ID"/>
              </w:rPr>
              <w:t>3.457.517.360</w:t>
            </w:r>
            <w:r w:rsidR="00764DB6" w:rsidRPr="008C7CC7">
              <w:rPr>
                <w:rFonts w:ascii="Times New Roman" w:hAnsi="Times New Roman" w:cs="Times New Roman"/>
                <w:b/>
                <w:sz w:val="24"/>
                <w:szCs w:val="24"/>
              </w:rPr>
              <w:t>,00</w:t>
            </w:r>
          </w:p>
        </w:tc>
      </w:tr>
      <w:tr w:rsidR="006129A1" w:rsidTr="007276B9">
        <w:tc>
          <w:tcPr>
            <w:tcW w:w="948" w:type="dxa"/>
          </w:tcPr>
          <w:p w:rsidR="006129A1" w:rsidRPr="008C7CC7" w:rsidRDefault="006129A1" w:rsidP="00A11FD2">
            <w:pPr>
              <w:pStyle w:val="ListParagraph"/>
              <w:ind w:left="0"/>
              <w:jc w:val="both"/>
              <w:rPr>
                <w:rFonts w:ascii="Times New Roman" w:hAnsi="Times New Roman" w:cs="Times New Roman"/>
                <w:sz w:val="24"/>
                <w:szCs w:val="24"/>
              </w:rPr>
            </w:pPr>
          </w:p>
        </w:tc>
        <w:tc>
          <w:tcPr>
            <w:tcW w:w="4969" w:type="dxa"/>
          </w:tcPr>
          <w:p w:rsidR="006129A1" w:rsidRPr="008C7CC7" w:rsidRDefault="006129A1" w:rsidP="006129A1">
            <w:pPr>
              <w:pStyle w:val="ListParagraph"/>
              <w:ind w:left="0"/>
              <w:rPr>
                <w:rFonts w:ascii="Times New Roman" w:hAnsi="Times New Roman" w:cs="Times New Roman"/>
                <w:sz w:val="24"/>
                <w:szCs w:val="24"/>
              </w:rPr>
            </w:pPr>
            <w:r w:rsidRPr="008C7CC7">
              <w:rPr>
                <w:rFonts w:ascii="Times New Roman" w:hAnsi="Times New Roman" w:cs="Times New Roman"/>
                <w:sz w:val="24"/>
                <w:szCs w:val="24"/>
              </w:rPr>
              <w:t>Belanja Pegawai</w:t>
            </w:r>
          </w:p>
        </w:tc>
        <w:tc>
          <w:tcPr>
            <w:tcW w:w="2661" w:type="dxa"/>
          </w:tcPr>
          <w:p w:rsidR="006129A1" w:rsidRPr="00083644" w:rsidRDefault="00083644" w:rsidP="006129A1">
            <w:pPr>
              <w:pStyle w:val="ListParagraph"/>
              <w:ind w:left="0"/>
              <w:jc w:val="right"/>
              <w:rPr>
                <w:rFonts w:ascii="Times New Roman" w:hAnsi="Times New Roman" w:cs="Times New Roman"/>
                <w:sz w:val="24"/>
                <w:szCs w:val="24"/>
              </w:rPr>
            </w:pPr>
            <w:r w:rsidRPr="00083644">
              <w:rPr>
                <w:rFonts w:ascii="Times New Roman" w:hAnsi="Times New Roman" w:cs="Times New Roman"/>
                <w:sz w:val="24"/>
                <w:szCs w:val="24"/>
                <w:lang w:val="en-ID"/>
              </w:rPr>
              <w:t>3.457.517.360</w:t>
            </w:r>
            <w:r w:rsidRPr="00083644">
              <w:rPr>
                <w:rFonts w:ascii="Times New Roman" w:hAnsi="Times New Roman" w:cs="Times New Roman"/>
                <w:sz w:val="24"/>
                <w:szCs w:val="24"/>
              </w:rPr>
              <w:t>,00</w:t>
            </w:r>
          </w:p>
        </w:tc>
      </w:tr>
      <w:tr w:rsidR="006129A1" w:rsidTr="00BD28B7">
        <w:tc>
          <w:tcPr>
            <w:tcW w:w="948" w:type="dxa"/>
          </w:tcPr>
          <w:p w:rsidR="006129A1" w:rsidRPr="008C7CC7" w:rsidRDefault="006129A1" w:rsidP="00A11FD2">
            <w:pPr>
              <w:pStyle w:val="ListParagraph"/>
              <w:ind w:left="0"/>
              <w:jc w:val="both"/>
              <w:rPr>
                <w:rFonts w:ascii="Times New Roman" w:hAnsi="Times New Roman" w:cs="Times New Roman"/>
                <w:sz w:val="24"/>
                <w:szCs w:val="24"/>
              </w:rPr>
            </w:pPr>
            <w:r w:rsidRPr="008C7CC7">
              <w:rPr>
                <w:rFonts w:ascii="Times New Roman" w:hAnsi="Times New Roman" w:cs="Times New Roman"/>
                <w:sz w:val="24"/>
                <w:szCs w:val="24"/>
              </w:rPr>
              <w:t>2.2</w:t>
            </w:r>
          </w:p>
        </w:tc>
        <w:tc>
          <w:tcPr>
            <w:tcW w:w="4969" w:type="dxa"/>
          </w:tcPr>
          <w:p w:rsidR="006129A1" w:rsidRPr="008C7CC7" w:rsidRDefault="006129A1" w:rsidP="006129A1">
            <w:pPr>
              <w:pStyle w:val="ListParagraph"/>
              <w:ind w:left="0"/>
              <w:rPr>
                <w:rFonts w:ascii="Times New Roman" w:hAnsi="Times New Roman" w:cs="Times New Roman"/>
                <w:b/>
                <w:sz w:val="24"/>
                <w:szCs w:val="24"/>
              </w:rPr>
            </w:pPr>
            <w:r w:rsidRPr="008C7CC7">
              <w:rPr>
                <w:rFonts w:ascii="Times New Roman" w:hAnsi="Times New Roman" w:cs="Times New Roman"/>
                <w:b/>
                <w:sz w:val="24"/>
                <w:szCs w:val="24"/>
              </w:rPr>
              <w:t>BELANJA LANGSUNG</w:t>
            </w:r>
          </w:p>
        </w:tc>
        <w:tc>
          <w:tcPr>
            <w:tcW w:w="2661" w:type="dxa"/>
          </w:tcPr>
          <w:p w:rsidR="006129A1" w:rsidRPr="008C7CC7" w:rsidRDefault="00083644" w:rsidP="006129A1">
            <w:pPr>
              <w:pStyle w:val="ListParagraph"/>
              <w:ind w:left="0"/>
              <w:jc w:val="right"/>
              <w:rPr>
                <w:rFonts w:ascii="Times New Roman" w:hAnsi="Times New Roman" w:cs="Times New Roman"/>
                <w:b/>
                <w:sz w:val="24"/>
                <w:szCs w:val="24"/>
              </w:rPr>
            </w:pPr>
            <w:r>
              <w:rPr>
                <w:rFonts w:ascii="Times New Roman" w:hAnsi="Times New Roman" w:cs="Times New Roman"/>
                <w:b/>
                <w:sz w:val="24"/>
                <w:szCs w:val="24"/>
                <w:lang w:val="en-ID"/>
              </w:rPr>
              <w:t>5.928.377.000</w:t>
            </w:r>
            <w:r w:rsidR="00764DB6" w:rsidRPr="008C7CC7">
              <w:rPr>
                <w:rFonts w:ascii="Times New Roman" w:hAnsi="Times New Roman" w:cs="Times New Roman"/>
                <w:b/>
                <w:sz w:val="24"/>
                <w:szCs w:val="24"/>
              </w:rPr>
              <w:t>,00</w:t>
            </w:r>
          </w:p>
        </w:tc>
      </w:tr>
      <w:tr w:rsidR="006129A1" w:rsidTr="009D0CA5">
        <w:tc>
          <w:tcPr>
            <w:tcW w:w="948" w:type="dxa"/>
          </w:tcPr>
          <w:p w:rsidR="006129A1" w:rsidRPr="008C7CC7" w:rsidRDefault="006129A1" w:rsidP="00283474">
            <w:pPr>
              <w:pStyle w:val="ListParagraph"/>
              <w:ind w:left="0"/>
              <w:jc w:val="both"/>
              <w:rPr>
                <w:rFonts w:ascii="Times New Roman" w:hAnsi="Times New Roman" w:cs="Times New Roman"/>
                <w:sz w:val="24"/>
                <w:szCs w:val="24"/>
              </w:rPr>
            </w:pPr>
          </w:p>
        </w:tc>
        <w:tc>
          <w:tcPr>
            <w:tcW w:w="4969" w:type="dxa"/>
          </w:tcPr>
          <w:p w:rsidR="006129A1" w:rsidRPr="008C7CC7" w:rsidRDefault="006129A1" w:rsidP="006129A1">
            <w:pPr>
              <w:pStyle w:val="ListParagraph"/>
              <w:ind w:left="0"/>
              <w:rPr>
                <w:rFonts w:ascii="Times New Roman" w:hAnsi="Times New Roman" w:cs="Times New Roman"/>
                <w:sz w:val="24"/>
                <w:szCs w:val="24"/>
              </w:rPr>
            </w:pPr>
            <w:r w:rsidRPr="008C7CC7">
              <w:rPr>
                <w:rFonts w:ascii="Times New Roman" w:hAnsi="Times New Roman" w:cs="Times New Roman"/>
                <w:sz w:val="24"/>
                <w:szCs w:val="24"/>
              </w:rPr>
              <w:t>Belanja Barang dan Jasa</w:t>
            </w:r>
          </w:p>
        </w:tc>
        <w:tc>
          <w:tcPr>
            <w:tcW w:w="2661" w:type="dxa"/>
          </w:tcPr>
          <w:p w:rsidR="006129A1" w:rsidRPr="008C7CC7" w:rsidRDefault="00083644" w:rsidP="006129A1">
            <w:pPr>
              <w:pStyle w:val="ListParagraph"/>
              <w:ind w:left="0"/>
              <w:jc w:val="right"/>
              <w:rPr>
                <w:rFonts w:ascii="Times New Roman" w:hAnsi="Times New Roman" w:cs="Times New Roman"/>
                <w:sz w:val="24"/>
                <w:szCs w:val="24"/>
              </w:rPr>
            </w:pPr>
            <w:r>
              <w:rPr>
                <w:rFonts w:ascii="Times New Roman" w:hAnsi="Times New Roman" w:cs="Times New Roman"/>
                <w:sz w:val="24"/>
                <w:szCs w:val="24"/>
                <w:lang w:val="en-ID"/>
              </w:rPr>
              <w:t>5.208.927.000</w:t>
            </w:r>
            <w:r w:rsidR="00764DB6" w:rsidRPr="008C7CC7">
              <w:rPr>
                <w:rFonts w:ascii="Times New Roman" w:hAnsi="Times New Roman" w:cs="Times New Roman"/>
                <w:sz w:val="24"/>
                <w:szCs w:val="24"/>
              </w:rPr>
              <w:t>,00</w:t>
            </w:r>
          </w:p>
        </w:tc>
      </w:tr>
      <w:tr w:rsidR="006129A1" w:rsidTr="001032BB">
        <w:tc>
          <w:tcPr>
            <w:tcW w:w="948" w:type="dxa"/>
          </w:tcPr>
          <w:p w:rsidR="006129A1" w:rsidRPr="008C7CC7" w:rsidRDefault="006129A1" w:rsidP="00283474">
            <w:pPr>
              <w:pStyle w:val="ListParagraph"/>
              <w:ind w:left="0"/>
              <w:jc w:val="both"/>
              <w:rPr>
                <w:rFonts w:ascii="Times New Roman" w:hAnsi="Times New Roman" w:cs="Times New Roman"/>
                <w:sz w:val="24"/>
                <w:szCs w:val="24"/>
              </w:rPr>
            </w:pPr>
          </w:p>
        </w:tc>
        <w:tc>
          <w:tcPr>
            <w:tcW w:w="4969" w:type="dxa"/>
          </w:tcPr>
          <w:p w:rsidR="006129A1" w:rsidRPr="008C7CC7" w:rsidRDefault="006129A1" w:rsidP="006129A1">
            <w:pPr>
              <w:pStyle w:val="ListParagraph"/>
              <w:ind w:left="0"/>
              <w:rPr>
                <w:rFonts w:ascii="Times New Roman" w:hAnsi="Times New Roman" w:cs="Times New Roman"/>
                <w:sz w:val="24"/>
                <w:szCs w:val="24"/>
              </w:rPr>
            </w:pPr>
            <w:r w:rsidRPr="008C7CC7">
              <w:rPr>
                <w:rFonts w:ascii="Times New Roman" w:hAnsi="Times New Roman" w:cs="Times New Roman"/>
                <w:sz w:val="24"/>
                <w:szCs w:val="24"/>
              </w:rPr>
              <w:t>Belanja Modal</w:t>
            </w:r>
          </w:p>
        </w:tc>
        <w:tc>
          <w:tcPr>
            <w:tcW w:w="2661" w:type="dxa"/>
          </w:tcPr>
          <w:p w:rsidR="006129A1" w:rsidRPr="008C7CC7" w:rsidRDefault="00083644" w:rsidP="006129A1">
            <w:pPr>
              <w:pStyle w:val="ListParagraph"/>
              <w:ind w:left="0"/>
              <w:jc w:val="right"/>
              <w:rPr>
                <w:rFonts w:ascii="Times New Roman" w:hAnsi="Times New Roman" w:cs="Times New Roman"/>
                <w:sz w:val="24"/>
                <w:szCs w:val="24"/>
              </w:rPr>
            </w:pPr>
            <w:r>
              <w:rPr>
                <w:rFonts w:ascii="Times New Roman" w:hAnsi="Times New Roman" w:cs="Times New Roman"/>
                <w:sz w:val="24"/>
                <w:szCs w:val="24"/>
                <w:lang w:val="en-ID"/>
              </w:rPr>
              <w:t>719.450.000</w:t>
            </w:r>
            <w:r w:rsidR="00764DB6" w:rsidRPr="008C7CC7">
              <w:rPr>
                <w:rFonts w:ascii="Times New Roman" w:hAnsi="Times New Roman" w:cs="Times New Roman"/>
                <w:sz w:val="24"/>
                <w:szCs w:val="24"/>
              </w:rPr>
              <w:t>,00</w:t>
            </w:r>
          </w:p>
        </w:tc>
      </w:tr>
      <w:tr w:rsidR="006129A1" w:rsidTr="00BA1BD4">
        <w:tc>
          <w:tcPr>
            <w:tcW w:w="948" w:type="dxa"/>
            <w:shd w:val="clear" w:color="auto" w:fill="D6E3BC" w:themeFill="accent3" w:themeFillTint="66"/>
          </w:tcPr>
          <w:p w:rsidR="006129A1" w:rsidRPr="008C7CC7" w:rsidRDefault="006129A1" w:rsidP="00283474">
            <w:pPr>
              <w:pStyle w:val="ListParagraph"/>
              <w:ind w:left="0"/>
              <w:jc w:val="both"/>
              <w:rPr>
                <w:rFonts w:ascii="Times New Roman" w:hAnsi="Times New Roman" w:cs="Times New Roman"/>
                <w:sz w:val="24"/>
                <w:szCs w:val="24"/>
              </w:rPr>
            </w:pPr>
          </w:p>
        </w:tc>
        <w:tc>
          <w:tcPr>
            <w:tcW w:w="4969" w:type="dxa"/>
            <w:shd w:val="clear" w:color="auto" w:fill="D6E3BC" w:themeFill="accent3" w:themeFillTint="66"/>
          </w:tcPr>
          <w:p w:rsidR="006129A1" w:rsidRPr="008C7CC7" w:rsidRDefault="006129A1" w:rsidP="006129A1">
            <w:pPr>
              <w:pStyle w:val="ListParagraph"/>
              <w:ind w:left="0"/>
              <w:rPr>
                <w:rFonts w:ascii="Times New Roman" w:hAnsi="Times New Roman" w:cs="Times New Roman"/>
                <w:sz w:val="24"/>
                <w:szCs w:val="24"/>
              </w:rPr>
            </w:pPr>
            <w:r w:rsidRPr="008C7CC7">
              <w:rPr>
                <w:rFonts w:ascii="Times New Roman" w:hAnsi="Times New Roman" w:cs="Times New Roman"/>
                <w:sz w:val="24"/>
                <w:szCs w:val="24"/>
              </w:rPr>
              <w:t>Jumlah Belanja</w:t>
            </w:r>
          </w:p>
        </w:tc>
        <w:tc>
          <w:tcPr>
            <w:tcW w:w="2661" w:type="dxa"/>
            <w:shd w:val="clear" w:color="auto" w:fill="D6E3BC" w:themeFill="accent3" w:themeFillTint="66"/>
          </w:tcPr>
          <w:p w:rsidR="006129A1" w:rsidRPr="008C7CC7" w:rsidRDefault="00083644" w:rsidP="006129A1">
            <w:pPr>
              <w:pStyle w:val="ListParagraph"/>
              <w:ind w:left="0"/>
              <w:jc w:val="right"/>
              <w:rPr>
                <w:rFonts w:ascii="Times New Roman" w:hAnsi="Times New Roman" w:cs="Times New Roman"/>
                <w:sz w:val="24"/>
                <w:szCs w:val="24"/>
              </w:rPr>
            </w:pPr>
            <w:r w:rsidRPr="00083644">
              <w:rPr>
                <w:rFonts w:ascii="Times New Roman" w:hAnsi="Times New Roman" w:cs="Times New Roman"/>
                <w:sz w:val="24"/>
                <w:szCs w:val="24"/>
              </w:rPr>
              <w:t>9.385.894.360,00</w:t>
            </w:r>
          </w:p>
        </w:tc>
      </w:tr>
      <w:tr w:rsidR="006129A1" w:rsidTr="00BA1BD4">
        <w:tc>
          <w:tcPr>
            <w:tcW w:w="948" w:type="dxa"/>
            <w:shd w:val="clear" w:color="auto" w:fill="76923C" w:themeFill="accent3" w:themeFillShade="BF"/>
          </w:tcPr>
          <w:p w:rsidR="006129A1" w:rsidRPr="008C7CC7" w:rsidRDefault="006129A1" w:rsidP="00283474">
            <w:pPr>
              <w:pStyle w:val="ListParagraph"/>
              <w:ind w:left="0"/>
              <w:jc w:val="both"/>
              <w:rPr>
                <w:rFonts w:ascii="Times New Roman" w:hAnsi="Times New Roman" w:cs="Times New Roman"/>
                <w:sz w:val="24"/>
                <w:szCs w:val="24"/>
              </w:rPr>
            </w:pPr>
          </w:p>
        </w:tc>
        <w:tc>
          <w:tcPr>
            <w:tcW w:w="4969" w:type="dxa"/>
            <w:shd w:val="clear" w:color="auto" w:fill="76923C" w:themeFill="accent3" w:themeFillShade="BF"/>
          </w:tcPr>
          <w:p w:rsidR="006129A1" w:rsidRPr="008C7CC7" w:rsidRDefault="006129A1" w:rsidP="006129A1">
            <w:pPr>
              <w:pStyle w:val="ListParagraph"/>
              <w:ind w:left="0"/>
              <w:rPr>
                <w:rFonts w:ascii="Times New Roman" w:hAnsi="Times New Roman" w:cs="Times New Roman"/>
                <w:sz w:val="24"/>
                <w:szCs w:val="24"/>
              </w:rPr>
            </w:pPr>
            <w:r w:rsidRPr="008C7CC7">
              <w:rPr>
                <w:rFonts w:ascii="Times New Roman" w:hAnsi="Times New Roman" w:cs="Times New Roman"/>
                <w:sz w:val="24"/>
                <w:szCs w:val="24"/>
              </w:rPr>
              <w:t>Surplus/Defisit</w:t>
            </w:r>
          </w:p>
        </w:tc>
        <w:tc>
          <w:tcPr>
            <w:tcW w:w="2661" w:type="dxa"/>
            <w:shd w:val="clear" w:color="auto" w:fill="76923C" w:themeFill="accent3" w:themeFillShade="BF"/>
          </w:tcPr>
          <w:p w:rsidR="006129A1" w:rsidRPr="008C7CC7" w:rsidRDefault="00764DB6" w:rsidP="00083644">
            <w:pPr>
              <w:pStyle w:val="ListParagraph"/>
              <w:ind w:left="0"/>
              <w:jc w:val="right"/>
              <w:rPr>
                <w:rFonts w:ascii="Times New Roman" w:hAnsi="Times New Roman" w:cs="Times New Roman"/>
                <w:sz w:val="24"/>
                <w:szCs w:val="24"/>
              </w:rPr>
            </w:pPr>
            <w:r w:rsidRPr="008C7CC7">
              <w:rPr>
                <w:rFonts w:ascii="Times New Roman" w:hAnsi="Times New Roman" w:cs="Times New Roman"/>
                <w:sz w:val="24"/>
                <w:szCs w:val="24"/>
              </w:rPr>
              <w:t>(</w:t>
            </w:r>
            <w:r w:rsidR="00083644">
              <w:rPr>
                <w:rFonts w:ascii="Times New Roman" w:hAnsi="Times New Roman" w:cs="Times New Roman"/>
                <w:sz w:val="24"/>
                <w:szCs w:val="24"/>
                <w:lang w:val="en-ID"/>
              </w:rPr>
              <w:t>4.661.433.083</w:t>
            </w:r>
            <w:r w:rsidRPr="008C7CC7">
              <w:rPr>
                <w:rFonts w:ascii="Times New Roman" w:hAnsi="Times New Roman" w:cs="Times New Roman"/>
                <w:sz w:val="24"/>
                <w:szCs w:val="24"/>
              </w:rPr>
              <w:t>,00)</w:t>
            </w:r>
          </w:p>
        </w:tc>
      </w:tr>
    </w:tbl>
    <w:p w:rsidR="00253820" w:rsidRDefault="00253820" w:rsidP="008A7F14">
      <w:pPr>
        <w:pStyle w:val="ListParagraph"/>
        <w:jc w:val="both"/>
        <w:rPr>
          <w:rFonts w:ascii="Times New Roman" w:hAnsi="Times New Roman" w:cs="Times New Roman"/>
          <w:sz w:val="24"/>
          <w:szCs w:val="24"/>
        </w:rPr>
      </w:pPr>
    </w:p>
    <w:p w:rsidR="00083644" w:rsidRDefault="00083644" w:rsidP="00083644">
      <w:pPr>
        <w:pStyle w:val="ListParagraph"/>
        <w:tabs>
          <w:tab w:val="left" w:pos="810"/>
          <w:tab w:val="left" w:pos="1845"/>
        </w:tabs>
        <w:rPr>
          <w:rFonts w:ascii="Times New Roman" w:hAnsi="Times New Roman" w:cs="Times New Roman"/>
          <w:b/>
          <w:sz w:val="24"/>
          <w:lang w:val="en-ID"/>
        </w:rPr>
      </w:pPr>
    </w:p>
    <w:p w:rsidR="00653836" w:rsidRDefault="00653836" w:rsidP="00083644">
      <w:pPr>
        <w:pStyle w:val="ListParagraph"/>
        <w:tabs>
          <w:tab w:val="left" w:pos="810"/>
          <w:tab w:val="left" w:pos="1845"/>
        </w:tabs>
        <w:rPr>
          <w:rFonts w:ascii="Times New Roman" w:hAnsi="Times New Roman" w:cs="Times New Roman"/>
          <w:b/>
          <w:sz w:val="24"/>
          <w:lang w:val="en-ID"/>
        </w:rPr>
      </w:pPr>
    </w:p>
    <w:p w:rsidR="00653836" w:rsidRDefault="00653836" w:rsidP="00083644">
      <w:pPr>
        <w:pStyle w:val="ListParagraph"/>
        <w:tabs>
          <w:tab w:val="left" w:pos="810"/>
          <w:tab w:val="left" w:pos="1845"/>
        </w:tabs>
        <w:rPr>
          <w:rFonts w:ascii="Times New Roman" w:hAnsi="Times New Roman" w:cs="Times New Roman"/>
          <w:b/>
          <w:sz w:val="24"/>
          <w:lang w:val="en-ID"/>
        </w:rPr>
      </w:pPr>
    </w:p>
    <w:p w:rsidR="00653836" w:rsidRDefault="00653836" w:rsidP="00083644">
      <w:pPr>
        <w:pStyle w:val="ListParagraph"/>
        <w:tabs>
          <w:tab w:val="left" w:pos="810"/>
          <w:tab w:val="left" w:pos="1845"/>
        </w:tabs>
        <w:rPr>
          <w:rFonts w:ascii="Times New Roman" w:hAnsi="Times New Roman" w:cs="Times New Roman"/>
          <w:b/>
          <w:sz w:val="24"/>
          <w:lang w:val="en-ID"/>
        </w:rPr>
      </w:pPr>
    </w:p>
    <w:p w:rsidR="00653836" w:rsidRDefault="00653836" w:rsidP="00083644">
      <w:pPr>
        <w:pStyle w:val="ListParagraph"/>
        <w:tabs>
          <w:tab w:val="left" w:pos="810"/>
          <w:tab w:val="left" w:pos="1845"/>
        </w:tabs>
        <w:rPr>
          <w:rFonts w:ascii="Times New Roman" w:hAnsi="Times New Roman" w:cs="Times New Roman"/>
          <w:b/>
          <w:sz w:val="24"/>
          <w:lang w:val="en-ID"/>
        </w:rPr>
      </w:pPr>
    </w:p>
    <w:p w:rsidR="00653836" w:rsidRDefault="00653836" w:rsidP="00083644">
      <w:pPr>
        <w:pStyle w:val="ListParagraph"/>
        <w:tabs>
          <w:tab w:val="left" w:pos="810"/>
          <w:tab w:val="left" w:pos="1845"/>
        </w:tabs>
        <w:rPr>
          <w:rFonts w:ascii="Times New Roman" w:hAnsi="Times New Roman" w:cs="Times New Roman"/>
          <w:b/>
          <w:sz w:val="24"/>
          <w:lang w:val="en-ID"/>
        </w:rPr>
      </w:pPr>
    </w:p>
    <w:p w:rsidR="00653836" w:rsidRDefault="00653836" w:rsidP="00083644">
      <w:pPr>
        <w:pStyle w:val="ListParagraph"/>
        <w:tabs>
          <w:tab w:val="left" w:pos="810"/>
          <w:tab w:val="left" w:pos="1845"/>
        </w:tabs>
        <w:rPr>
          <w:rFonts w:ascii="Times New Roman" w:hAnsi="Times New Roman" w:cs="Times New Roman"/>
          <w:b/>
          <w:sz w:val="24"/>
          <w:lang w:val="en-ID"/>
        </w:rPr>
      </w:pPr>
    </w:p>
    <w:p w:rsidR="00653836" w:rsidRDefault="00653836" w:rsidP="00083644">
      <w:pPr>
        <w:pStyle w:val="ListParagraph"/>
        <w:tabs>
          <w:tab w:val="left" w:pos="810"/>
          <w:tab w:val="left" w:pos="1845"/>
        </w:tabs>
        <w:rPr>
          <w:rFonts w:ascii="Times New Roman" w:hAnsi="Times New Roman" w:cs="Times New Roman"/>
          <w:b/>
          <w:sz w:val="24"/>
          <w:lang w:val="en-ID"/>
        </w:rPr>
      </w:pPr>
    </w:p>
    <w:p w:rsidR="00653836" w:rsidRPr="00653836" w:rsidRDefault="00653836" w:rsidP="00083644">
      <w:pPr>
        <w:pStyle w:val="ListParagraph"/>
        <w:tabs>
          <w:tab w:val="left" w:pos="810"/>
          <w:tab w:val="left" w:pos="1845"/>
        </w:tabs>
        <w:rPr>
          <w:rFonts w:ascii="Times New Roman" w:hAnsi="Times New Roman" w:cs="Times New Roman"/>
          <w:b/>
          <w:sz w:val="24"/>
          <w:lang w:val="en-ID"/>
        </w:rPr>
      </w:pPr>
    </w:p>
    <w:p w:rsidR="002977E6" w:rsidRPr="001A4EB0" w:rsidRDefault="001A4EB0" w:rsidP="001A4EB0">
      <w:pPr>
        <w:pStyle w:val="ListParagraph"/>
        <w:numPr>
          <w:ilvl w:val="0"/>
          <w:numId w:val="1"/>
        </w:numPr>
        <w:tabs>
          <w:tab w:val="left" w:pos="810"/>
          <w:tab w:val="left" w:pos="1845"/>
        </w:tabs>
        <w:rPr>
          <w:rFonts w:ascii="Times New Roman" w:hAnsi="Times New Roman" w:cs="Times New Roman"/>
          <w:b/>
          <w:sz w:val="24"/>
        </w:rPr>
      </w:pPr>
      <w:r w:rsidRPr="001A4EB0">
        <w:rPr>
          <w:rFonts w:ascii="Times New Roman" w:hAnsi="Times New Roman" w:cs="Times New Roman"/>
          <w:b/>
          <w:sz w:val="24"/>
        </w:rPr>
        <w:lastRenderedPageBreak/>
        <w:t>KOMPOSISI PENDAPATAN</w:t>
      </w:r>
    </w:p>
    <w:p w:rsidR="009D4FBA" w:rsidRDefault="00AD1610" w:rsidP="00AD1610">
      <w:pPr>
        <w:tabs>
          <w:tab w:val="left" w:pos="810"/>
          <w:tab w:val="left" w:pos="1845"/>
          <w:tab w:val="left" w:pos="7230"/>
        </w:tabs>
        <w:ind w:left="810"/>
      </w:pPr>
      <w:r>
        <w:rPr>
          <w:noProof/>
          <w:lang w:val="en-US"/>
        </w:rPr>
        <w:drawing>
          <wp:inline distT="0" distB="0" distL="0" distR="0">
            <wp:extent cx="5486400" cy="32004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BA1BD4">
        <w:tab/>
      </w:r>
    </w:p>
    <w:p w:rsidR="006A4061" w:rsidRDefault="008F0292" w:rsidP="008F0292">
      <w:pPr>
        <w:pStyle w:val="ListParagraph"/>
        <w:numPr>
          <w:ilvl w:val="0"/>
          <w:numId w:val="1"/>
        </w:numPr>
        <w:rPr>
          <w:rFonts w:ascii="Times New Roman" w:hAnsi="Times New Roman" w:cs="Times New Roman"/>
          <w:b/>
          <w:sz w:val="24"/>
        </w:rPr>
      </w:pPr>
      <w:r>
        <w:rPr>
          <w:rFonts w:ascii="Times New Roman" w:hAnsi="Times New Roman" w:cs="Times New Roman"/>
          <w:b/>
          <w:sz w:val="24"/>
        </w:rPr>
        <w:t>KOMPOSISI BELANJA TIDAK LANGSUNG</w:t>
      </w:r>
    </w:p>
    <w:p w:rsidR="0072562E" w:rsidRDefault="0072562E" w:rsidP="0072562E">
      <w:pPr>
        <w:pStyle w:val="ListParagraph"/>
        <w:rPr>
          <w:rFonts w:ascii="Times New Roman" w:hAnsi="Times New Roman" w:cs="Times New Roman"/>
          <w:b/>
          <w:sz w:val="24"/>
        </w:rPr>
      </w:pPr>
    </w:p>
    <w:p w:rsidR="00526450" w:rsidRDefault="00FC0875" w:rsidP="0072562E">
      <w:pPr>
        <w:pStyle w:val="ListParagraph"/>
        <w:rPr>
          <w:rFonts w:ascii="Times New Roman" w:hAnsi="Times New Roman" w:cs="Times New Roman"/>
          <w:b/>
          <w:sz w:val="24"/>
        </w:rPr>
      </w:pPr>
      <w:r>
        <w:rPr>
          <w:rFonts w:ascii="Times New Roman" w:hAnsi="Times New Roman" w:cs="Times New Roman"/>
          <w:b/>
          <w:noProof/>
          <w:sz w:val="24"/>
          <w:lang w:val="en-US"/>
        </w:rPr>
        <w:drawing>
          <wp:inline distT="0" distB="0" distL="0" distR="0">
            <wp:extent cx="5486400" cy="32004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C7CC7" w:rsidRDefault="008C7CC7" w:rsidP="0072562E">
      <w:pPr>
        <w:pStyle w:val="ListParagraph"/>
        <w:rPr>
          <w:rFonts w:ascii="Times New Roman" w:hAnsi="Times New Roman" w:cs="Times New Roman"/>
          <w:b/>
          <w:sz w:val="24"/>
        </w:rPr>
      </w:pPr>
    </w:p>
    <w:p w:rsidR="008C7CC7" w:rsidRDefault="008C7CC7" w:rsidP="0072562E">
      <w:pPr>
        <w:pStyle w:val="ListParagraph"/>
        <w:rPr>
          <w:rFonts w:ascii="Times New Roman" w:hAnsi="Times New Roman" w:cs="Times New Roman"/>
          <w:b/>
          <w:sz w:val="24"/>
        </w:rPr>
      </w:pPr>
    </w:p>
    <w:p w:rsidR="008C7CC7" w:rsidRDefault="008C7CC7" w:rsidP="0072562E">
      <w:pPr>
        <w:pStyle w:val="ListParagraph"/>
        <w:rPr>
          <w:rFonts w:ascii="Times New Roman" w:hAnsi="Times New Roman" w:cs="Times New Roman"/>
          <w:b/>
          <w:sz w:val="24"/>
        </w:rPr>
      </w:pPr>
    </w:p>
    <w:p w:rsidR="008C7CC7" w:rsidRDefault="008C7CC7" w:rsidP="0072562E">
      <w:pPr>
        <w:pStyle w:val="ListParagraph"/>
        <w:rPr>
          <w:rFonts w:ascii="Times New Roman" w:hAnsi="Times New Roman" w:cs="Times New Roman"/>
          <w:b/>
          <w:sz w:val="24"/>
        </w:rPr>
      </w:pPr>
    </w:p>
    <w:p w:rsidR="008C7CC7" w:rsidRDefault="008C7CC7" w:rsidP="0072562E">
      <w:pPr>
        <w:pStyle w:val="ListParagraph"/>
        <w:rPr>
          <w:rFonts w:ascii="Times New Roman" w:hAnsi="Times New Roman" w:cs="Times New Roman"/>
          <w:b/>
          <w:sz w:val="24"/>
          <w:lang w:val="en-ID"/>
        </w:rPr>
      </w:pPr>
    </w:p>
    <w:p w:rsidR="00653836" w:rsidRDefault="00653836" w:rsidP="0072562E">
      <w:pPr>
        <w:pStyle w:val="ListParagraph"/>
        <w:rPr>
          <w:rFonts w:ascii="Times New Roman" w:hAnsi="Times New Roman" w:cs="Times New Roman"/>
          <w:b/>
          <w:sz w:val="24"/>
          <w:lang w:val="en-ID"/>
        </w:rPr>
      </w:pPr>
    </w:p>
    <w:p w:rsidR="00653836" w:rsidRDefault="00653836" w:rsidP="0072562E">
      <w:pPr>
        <w:pStyle w:val="ListParagraph"/>
        <w:rPr>
          <w:rFonts w:ascii="Times New Roman" w:hAnsi="Times New Roman" w:cs="Times New Roman"/>
          <w:b/>
          <w:sz w:val="24"/>
          <w:lang w:val="en-ID"/>
        </w:rPr>
      </w:pPr>
    </w:p>
    <w:p w:rsidR="00653836" w:rsidRDefault="00653836" w:rsidP="0072562E">
      <w:pPr>
        <w:pStyle w:val="ListParagraph"/>
        <w:rPr>
          <w:rFonts w:ascii="Times New Roman" w:hAnsi="Times New Roman" w:cs="Times New Roman"/>
          <w:b/>
          <w:sz w:val="24"/>
          <w:lang w:val="en-ID"/>
        </w:rPr>
      </w:pPr>
    </w:p>
    <w:p w:rsidR="00653836" w:rsidRDefault="00653836" w:rsidP="0072562E">
      <w:pPr>
        <w:pStyle w:val="ListParagraph"/>
        <w:rPr>
          <w:rFonts w:ascii="Times New Roman" w:hAnsi="Times New Roman" w:cs="Times New Roman"/>
          <w:b/>
          <w:sz w:val="24"/>
          <w:lang w:val="en-ID"/>
        </w:rPr>
      </w:pPr>
    </w:p>
    <w:p w:rsidR="00653836" w:rsidRDefault="00653836" w:rsidP="0072562E">
      <w:pPr>
        <w:pStyle w:val="ListParagraph"/>
        <w:rPr>
          <w:rFonts w:ascii="Times New Roman" w:hAnsi="Times New Roman" w:cs="Times New Roman"/>
          <w:b/>
          <w:sz w:val="24"/>
          <w:lang w:val="en-ID"/>
        </w:rPr>
      </w:pPr>
    </w:p>
    <w:p w:rsidR="00653836" w:rsidRPr="00653836" w:rsidRDefault="00653836" w:rsidP="0072562E">
      <w:pPr>
        <w:pStyle w:val="ListParagraph"/>
        <w:rPr>
          <w:rFonts w:ascii="Times New Roman" w:hAnsi="Times New Roman" w:cs="Times New Roman"/>
          <w:b/>
          <w:sz w:val="24"/>
          <w:lang w:val="en-ID"/>
        </w:rPr>
      </w:pPr>
    </w:p>
    <w:p w:rsidR="008C7CC7" w:rsidRPr="0072562E" w:rsidRDefault="008C7CC7" w:rsidP="0072562E">
      <w:pPr>
        <w:pStyle w:val="ListParagraph"/>
        <w:rPr>
          <w:rFonts w:ascii="Times New Roman" w:hAnsi="Times New Roman" w:cs="Times New Roman"/>
          <w:b/>
          <w:sz w:val="24"/>
        </w:rPr>
      </w:pPr>
    </w:p>
    <w:p w:rsidR="002E0522" w:rsidRDefault="002E0522" w:rsidP="002E0522">
      <w:pPr>
        <w:pStyle w:val="ListParagraph"/>
        <w:numPr>
          <w:ilvl w:val="0"/>
          <w:numId w:val="1"/>
        </w:numPr>
        <w:rPr>
          <w:rFonts w:ascii="Times New Roman" w:hAnsi="Times New Roman" w:cs="Times New Roman"/>
          <w:b/>
          <w:sz w:val="24"/>
        </w:rPr>
      </w:pPr>
      <w:r>
        <w:rPr>
          <w:rFonts w:ascii="Times New Roman" w:hAnsi="Times New Roman" w:cs="Times New Roman"/>
          <w:b/>
          <w:sz w:val="24"/>
        </w:rPr>
        <w:lastRenderedPageBreak/>
        <w:t>KOMPOSISI BELANJA LANGSUNG</w:t>
      </w:r>
    </w:p>
    <w:p w:rsidR="00667C97" w:rsidRDefault="00667C97" w:rsidP="00667C97">
      <w:pPr>
        <w:pStyle w:val="ListParagraph"/>
        <w:rPr>
          <w:rFonts w:ascii="Times New Roman" w:hAnsi="Times New Roman" w:cs="Times New Roman"/>
          <w:b/>
          <w:sz w:val="24"/>
        </w:rPr>
      </w:pPr>
    </w:p>
    <w:p w:rsidR="002E0522" w:rsidRDefault="002E0522" w:rsidP="002E0522">
      <w:pPr>
        <w:pStyle w:val="ListParagraph"/>
        <w:rPr>
          <w:rFonts w:ascii="Times New Roman" w:hAnsi="Times New Roman" w:cs="Times New Roman"/>
          <w:b/>
          <w:sz w:val="24"/>
        </w:rPr>
      </w:pPr>
      <w:r>
        <w:rPr>
          <w:rFonts w:ascii="Times New Roman" w:hAnsi="Times New Roman" w:cs="Times New Roman"/>
          <w:b/>
          <w:noProof/>
          <w:sz w:val="24"/>
          <w:lang w:val="en-US"/>
        </w:rPr>
        <w:drawing>
          <wp:inline distT="0" distB="0" distL="0" distR="0" wp14:anchorId="02716BE0" wp14:editId="54441563">
            <wp:extent cx="5486400" cy="3200400"/>
            <wp:effectExtent l="38100" t="57150" r="38100" b="381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560B3" w:rsidRDefault="006560B3" w:rsidP="002E0522">
      <w:pPr>
        <w:pStyle w:val="ListParagraph"/>
        <w:rPr>
          <w:rFonts w:ascii="Times New Roman" w:hAnsi="Times New Roman" w:cs="Times New Roman"/>
          <w:b/>
          <w:sz w:val="24"/>
        </w:rPr>
      </w:pPr>
    </w:p>
    <w:p w:rsidR="006560B3" w:rsidRDefault="006560B3" w:rsidP="002E0522">
      <w:pPr>
        <w:pStyle w:val="ListParagraph"/>
        <w:rPr>
          <w:rFonts w:ascii="Times New Roman" w:hAnsi="Times New Roman" w:cs="Times New Roman"/>
          <w:b/>
          <w:sz w:val="24"/>
        </w:rPr>
      </w:pPr>
    </w:p>
    <w:p w:rsidR="006560B3" w:rsidRDefault="006560B3" w:rsidP="002E0522">
      <w:pPr>
        <w:pStyle w:val="ListParagraph"/>
        <w:rPr>
          <w:rFonts w:ascii="Times New Roman" w:hAnsi="Times New Roman" w:cs="Times New Roman"/>
          <w:b/>
          <w:sz w:val="24"/>
        </w:rPr>
      </w:pPr>
      <w:bookmarkStart w:id="0" w:name="_GoBack"/>
      <w:r>
        <w:rPr>
          <w:rFonts w:ascii="Times New Roman" w:hAnsi="Times New Roman" w:cs="Times New Roman"/>
          <w:b/>
          <w:noProof/>
          <w:sz w:val="24"/>
          <w:lang w:val="en-US"/>
        </w:rPr>
        <w:drawing>
          <wp:inline distT="0" distB="0" distL="0" distR="0" wp14:anchorId="7A2A6936" wp14:editId="48132E6F">
            <wp:extent cx="5724939" cy="3832529"/>
            <wp:effectExtent l="0" t="0" r="9525" b="1587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0"/>
    </w:p>
    <w:p w:rsidR="00087EF7" w:rsidRDefault="00087EF7" w:rsidP="002E0522">
      <w:pPr>
        <w:pStyle w:val="ListParagraph"/>
        <w:rPr>
          <w:rFonts w:ascii="Times New Roman" w:hAnsi="Times New Roman" w:cs="Times New Roman"/>
          <w:b/>
          <w:sz w:val="24"/>
        </w:rPr>
      </w:pPr>
    </w:p>
    <w:p w:rsidR="00526450" w:rsidRDefault="00526450" w:rsidP="002E0522">
      <w:pPr>
        <w:pStyle w:val="ListParagraph"/>
        <w:rPr>
          <w:rFonts w:ascii="Times New Roman" w:hAnsi="Times New Roman" w:cs="Times New Roman"/>
          <w:b/>
          <w:sz w:val="24"/>
        </w:rPr>
      </w:pPr>
    </w:p>
    <w:p w:rsidR="00526450" w:rsidRDefault="00526450" w:rsidP="002E0522">
      <w:pPr>
        <w:pStyle w:val="ListParagraph"/>
        <w:rPr>
          <w:rFonts w:ascii="Times New Roman" w:hAnsi="Times New Roman" w:cs="Times New Roman"/>
          <w:b/>
          <w:sz w:val="24"/>
        </w:rPr>
      </w:pPr>
    </w:p>
    <w:p w:rsidR="00526450" w:rsidRDefault="00526450" w:rsidP="002E0522">
      <w:pPr>
        <w:pStyle w:val="ListParagraph"/>
        <w:rPr>
          <w:rFonts w:ascii="Times New Roman" w:hAnsi="Times New Roman" w:cs="Times New Roman"/>
          <w:b/>
          <w:sz w:val="24"/>
          <w:lang w:val="en-ID"/>
        </w:rPr>
      </w:pPr>
    </w:p>
    <w:p w:rsidR="00653836" w:rsidRDefault="00653836" w:rsidP="002E0522">
      <w:pPr>
        <w:pStyle w:val="ListParagraph"/>
        <w:rPr>
          <w:rFonts w:ascii="Times New Roman" w:hAnsi="Times New Roman" w:cs="Times New Roman"/>
          <w:b/>
          <w:sz w:val="24"/>
          <w:lang w:val="en-ID"/>
        </w:rPr>
      </w:pPr>
    </w:p>
    <w:p w:rsidR="00653836" w:rsidRDefault="00653836" w:rsidP="002E0522">
      <w:pPr>
        <w:pStyle w:val="ListParagraph"/>
        <w:rPr>
          <w:rFonts w:ascii="Times New Roman" w:hAnsi="Times New Roman" w:cs="Times New Roman"/>
          <w:b/>
          <w:sz w:val="24"/>
          <w:lang w:val="en-ID"/>
        </w:rPr>
      </w:pPr>
    </w:p>
    <w:p w:rsidR="00653836" w:rsidRDefault="00653836" w:rsidP="002E0522">
      <w:pPr>
        <w:pStyle w:val="ListParagraph"/>
        <w:rPr>
          <w:rFonts w:ascii="Times New Roman" w:hAnsi="Times New Roman" w:cs="Times New Roman"/>
          <w:b/>
          <w:sz w:val="24"/>
          <w:lang w:val="en-ID"/>
        </w:rPr>
      </w:pPr>
    </w:p>
    <w:p w:rsidR="00653836" w:rsidRDefault="00653836" w:rsidP="002E0522">
      <w:pPr>
        <w:pStyle w:val="ListParagraph"/>
        <w:rPr>
          <w:rFonts w:ascii="Times New Roman" w:hAnsi="Times New Roman" w:cs="Times New Roman"/>
          <w:b/>
          <w:sz w:val="24"/>
          <w:lang w:val="en-ID"/>
        </w:rPr>
      </w:pPr>
    </w:p>
    <w:p w:rsidR="00653836" w:rsidRDefault="00653836" w:rsidP="002E0522">
      <w:pPr>
        <w:pStyle w:val="ListParagraph"/>
        <w:rPr>
          <w:rFonts w:ascii="Times New Roman" w:hAnsi="Times New Roman" w:cs="Times New Roman"/>
          <w:b/>
          <w:sz w:val="24"/>
          <w:lang w:val="en-ID"/>
        </w:rPr>
      </w:pPr>
    </w:p>
    <w:p w:rsidR="00653836" w:rsidRPr="00653836" w:rsidRDefault="00653836" w:rsidP="002E0522">
      <w:pPr>
        <w:pStyle w:val="ListParagraph"/>
        <w:rPr>
          <w:rFonts w:ascii="Times New Roman" w:hAnsi="Times New Roman" w:cs="Times New Roman"/>
          <w:b/>
          <w:sz w:val="24"/>
          <w:lang w:val="en-ID"/>
        </w:rPr>
      </w:pPr>
    </w:p>
    <w:p w:rsidR="00667C97" w:rsidRDefault="00667C97" w:rsidP="00087EF7">
      <w:pPr>
        <w:pStyle w:val="ListParagraph"/>
        <w:numPr>
          <w:ilvl w:val="0"/>
          <w:numId w:val="1"/>
        </w:numPr>
        <w:rPr>
          <w:rFonts w:ascii="Times New Roman" w:hAnsi="Times New Roman" w:cs="Times New Roman"/>
          <w:b/>
          <w:sz w:val="24"/>
        </w:rPr>
      </w:pPr>
      <w:r>
        <w:rPr>
          <w:rFonts w:ascii="Times New Roman" w:hAnsi="Times New Roman" w:cs="Times New Roman"/>
          <w:b/>
          <w:sz w:val="24"/>
        </w:rPr>
        <w:lastRenderedPageBreak/>
        <w:t>KOMPOSISI ANGGARAN PER PROGRAM</w:t>
      </w:r>
    </w:p>
    <w:tbl>
      <w:tblPr>
        <w:tblStyle w:val="TableGrid"/>
        <w:tblW w:w="0" w:type="auto"/>
        <w:tblInd w:w="720" w:type="dxa"/>
        <w:tblLook w:val="04A0" w:firstRow="1" w:lastRow="0" w:firstColumn="1" w:lastColumn="0" w:noHBand="0" w:noVBand="1"/>
      </w:tblPr>
      <w:tblGrid>
        <w:gridCol w:w="664"/>
        <w:gridCol w:w="4965"/>
        <w:gridCol w:w="2893"/>
      </w:tblGrid>
      <w:tr w:rsidR="001B1472" w:rsidRPr="001B1472" w:rsidTr="001B1472">
        <w:tc>
          <w:tcPr>
            <w:tcW w:w="664" w:type="dxa"/>
          </w:tcPr>
          <w:p w:rsidR="001B1472" w:rsidRPr="00BC07EB" w:rsidRDefault="001B1472" w:rsidP="001B1472">
            <w:pPr>
              <w:pStyle w:val="ListParagraph"/>
              <w:ind w:left="0"/>
              <w:jc w:val="center"/>
              <w:rPr>
                <w:rFonts w:ascii="Times New Roman" w:hAnsi="Times New Roman" w:cs="Times New Roman"/>
                <w:sz w:val="24"/>
              </w:rPr>
            </w:pPr>
            <w:r w:rsidRPr="00BC07EB">
              <w:rPr>
                <w:rFonts w:ascii="Times New Roman" w:hAnsi="Times New Roman" w:cs="Times New Roman"/>
                <w:sz w:val="24"/>
              </w:rPr>
              <w:t>NO</w:t>
            </w:r>
          </w:p>
        </w:tc>
        <w:tc>
          <w:tcPr>
            <w:tcW w:w="4965" w:type="dxa"/>
          </w:tcPr>
          <w:p w:rsidR="001B1472" w:rsidRPr="00BC07EB" w:rsidRDefault="001B1472" w:rsidP="001B1472">
            <w:pPr>
              <w:pStyle w:val="ListParagraph"/>
              <w:ind w:left="0"/>
              <w:jc w:val="center"/>
              <w:rPr>
                <w:rFonts w:ascii="Times New Roman" w:hAnsi="Times New Roman" w:cs="Times New Roman"/>
                <w:sz w:val="24"/>
              </w:rPr>
            </w:pPr>
            <w:r w:rsidRPr="00BC07EB">
              <w:rPr>
                <w:rFonts w:ascii="Times New Roman" w:hAnsi="Times New Roman" w:cs="Times New Roman"/>
                <w:sz w:val="24"/>
              </w:rPr>
              <w:t>PROGRAM</w:t>
            </w:r>
          </w:p>
        </w:tc>
        <w:tc>
          <w:tcPr>
            <w:tcW w:w="2893" w:type="dxa"/>
          </w:tcPr>
          <w:p w:rsidR="001B1472" w:rsidRPr="00BC07EB" w:rsidRDefault="001B1472" w:rsidP="001B1472">
            <w:pPr>
              <w:pStyle w:val="ListParagraph"/>
              <w:ind w:left="0"/>
              <w:jc w:val="center"/>
              <w:rPr>
                <w:rFonts w:ascii="Times New Roman" w:hAnsi="Times New Roman" w:cs="Times New Roman"/>
                <w:sz w:val="24"/>
              </w:rPr>
            </w:pPr>
            <w:r w:rsidRPr="00BC07EB">
              <w:rPr>
                <w:rFonts w:ascii="Times New Roman" w:hAnsi="Times New Roman" w:cs="Times New Roman"/>
                <w:sz w:val="24"/>
              </w:rPr>
              <w:t>ANGGARAN</w:t>
            </w:r>
          </w:p>
        </w:tc>
      </w:tr>
      <w:tr w:rsidR="001B1472" w:rsidRPr="001B1472" w:rsidTr="001B1472">
        <w:tc>
          <w:tcPr>
            <w:tcW w:w="664" w:type="dxa"/>
          </w:tcPr>
          <w:p w:rsidR="001B1472" w:rsidRPr="00BC07EB" w:rsidRDefault="001B1472" w:rsidP="001B1472">
            <w:pPr>
              <w:pStyle w:val="ListParagraph"/>
              <w:ind w:left="0"/>
              <w:rPr>
                <w:rFonts w:ascii="Times New Roman" w:hAnsi="Times New Roman" w:cs="Times New Roman"/>
                <w:sz w:val="24"/>
              </w:rPr>
            </w:pPr>
            <w:r w:rsidRPr="00BC07EB">
              <w:rPr>
                <w:rFonts w:ascii="Times New Roman" w:hAnsi="Times New Roman" w:cs="Times New Roman"/>
                <w:sz w:val="24"/>
              </w:rPr>
              <w:t>1.</w:t>
            </w:r>
          </w:p>
        </w:tc>
        <w:tc>
          <w:tcPr>
            <w:tcW w:w="4965" w:type="dxa"/>
          </w:tcPr>
          <w:p w:rsidR="001B1472" w:rsidRPr="00BC07EB" w:rsidRDefault="001B1472" w:rsidP="001B1472">
            <w:pPr>
              <w:pStyle w:val="ListParagraph"/>
              <w:ind w:left="0"/>
              <w:rPr>
                <w:rFonts w:ascii="Times New Roman" w:hAnsi="Times New Roman" w:cs="Times New Roman"/>
                <w:sz w:val="24"/>
              </w:rPr>
            </w:pPr>
            <w:r w:rsidRPr="00BC07EB">
              <w:rPr>
                <w:rFonts w:ascii="Times New Roman" w:hAnsi="Times New Roman" w:cs="Times New Roman"/>
                <w:sz w:val="24"/>
              </w:rPr>
              <w:t>Program Pelayanan Administrasi Perkantoran</w:t>
            </w:r>
          </w:p>
        </w:tc>
        <w:tc>
          <w:tcPr>
            <w:tcW w:w="2893" w:type="dxa"/>
          </w:tcPr>
          <w:p w:rsidR="001B1472" w:rsidRPr="00BC07EB" w:rsidRDefault="00683253" w:rsidP="000D5775">
            <w:pPr>
              <w:pStyle w:val="ListParagraph"/>
              <w:ind w:left="0"/>
              <w:jc w:val="right"/>
              <w:rPr>
                <w:rFonts w:ascii="Times New Roman" w:hAnsi="Times New Roman" w:cs="Times New Roman"/>
                <w:sz w:val="24"/>
              </w:rPr>
            </w:pPr>
            <w:r>
              <w:rPr>
                <w:rFonts w:ascii="Times New Roman" w:hAnsi="Times New Roman" w:cs="Times New Roman"/>
                <w:sz w:val="24"/>
                <w:lang w:val="en-ID"/>
              </w:rPr>
              <w:t>2.475.651.00</w:t>
            </w:r>
            <w:r w:rsidR="00720126" w:rsidRPr="00720126">
              <w:rPr>
                <w:rFonts w:ascii="Times New Roman" w:hAnsi="Times New Roman" w:cs="Times New Roman"/>
                <w:sz w:val="24"/>
              </w:rPr>
              <w:t>,00</w:t>
            </w:r>
          </w:p>
        </w:tc>
      </w:tr>
      <w:tr w:rsidR="001B1472" w:rsidRPr="001B1472" w:rsidTr="001B1472">
        <w:tc>
          <w:tcPr>
            <w:tcW w:w="664" w:type="dxa"/>
          </w:tcPr>
          <w:p w:rsidR="001B1472" w:rsidRPr="00BC07EB" w:rsidRDefault="001B1472" w:rsidP="001B1472">
            <w:pPr>
              <w:pStyle w:val="ListParagraph"/>
              <w:ind w:left="0"/>
              <w:rPr>
                <w:rFonts w:ascii="Times New Roman" w:hAnsi="Times New Roman" w:cs="Times New Roman"/>
                <w:sz w:val="24"/>
              </w:rPr>
            </w:pPr>
            <w:r w:rsidRPr="00BC07EB">
              <w:rPr>
                <w:rFonts w:ascii="Times New Roman" w:hAnsi="Times New Roman" w:cs="Times New Roman"/>
                <w:sz w:val="24"/>
              </w:rPr>
              <w:t>2.</w:t>
            </w:r>
          </w:p>
        </w:tc>
        <w:tc>
          <w:tcPr>
            <w:tcW w:w="4965" w:type="dxa"/>
          </w:tcPr>
          <w:p w:rsidR="001B1472" w:rsidRPr="00BC07EB" w:rsidRDefault="001B1472" w:rsidP="001B1472">
            <w:pPr>
              <w:pStyle w:val="ListParagraph"/>
              <w:ind w:left="0"/>
              <w:rPr>
                <w:rFonts w:ascii="Times New Roman" w:hAnsi="Times New Roman" w:cs="Times New Roman"/>
                <w:sz w:val="24"/>
              </w:rPr>
            </w:pPr>
            <w:r w:rsidRPr="00BC07EB">
              <w:rPr>
                <w:rFonts w:ascii="Times New Roman" w:hAnsi="Times New Roman" w:cs="Times New Roman"/>
                <w:sz w:val="24"/>
              </w:rPr>
              <w:t>Program Peningkatan Sarana dan Prasarana Aparatur</w:t>
            </w:r>
          </w:p>
        </w:tc>
        <w:tc>
          <w:tcPr>
            <w:tcW w:w="2893" w:type="dxa"/>
          </w:tcPr>
          <w:p w:rsidR="001B1472" w:rsidRPr="00BC07EB" w:rsidRDefault="00683253" w:rsidP="00D828EF">
            <w:pPr>
              <w:pStyle w:val="ListParagraph"/>
              <w:ind w:left="0"/>
              <w:jc w:val="right"/>
              <w:rPr>
                <w:rFonts w:ascii="Times New Roman" w:hAnsi="Times New Roman" w:cs="Times New Roman"/>
                <w:sz w:val="24"/>
              </w:rPr>
            </w:pPr>
            <w:r>
              <w:rPr>
                <w:rFonts w:ascii="Times New Roman" w:hAnsi="Times New Roman" w:cs="Times New Roman"/>
                <w:sz w:val="24"/>
                <w:lang w:val="en-ID"/>
              </w:rPr>
              <w:t>1.039.790</w:t>
            </w:r>
            <w:r w:rsidR="00720126" w:rsidRPr="00720126">
              <w:rPr>
                <w:rFonts w:ascii="Times New Roman" w:hAnsi="Times New Roman" w:cs="Times New Roman"/>
                <w:sz w:val="24"/>
              </w:rPr>
              <w:t>.000,00</w:t>
            </w:r>
          </w:p>
        </w:tc>
      </w:tr>
      <w:tr w:rsidR="001B1472" w:rsidRPr="001B1472" w:rsidTr="001B1472">
        <w:tc>
          <w:tcPr>
            <w:tcW w:w="664" w:type="dxa"/>
          </w:tcPr>
          <w:p w:rsidR="001B1472" w:rsidRPr="00BC07EB" w:rsidRDefault="001B1472" w:rsidP="001B1472">
            <w:pPr>
              <w:pStyle w:val="ListParagraph"/>
              <w:ind w:left="0"/>
              <w:rPr>
                <w:rFonts w:ascii="Times New Roman" w:hAnsi="Times New Roman" w:cs="Times New Roman"/>
                <w:sz w:val="24"/>
              </w:rPr>
            </w:pPr>
            <w:r w:rsidRPr="00BC07EB">
              <w:rPr>
                <w:rFonts w:ascii="Times New Roman" w:hAnsi="Times New Roman" w:cs="Times New Roman"/>
                <w:sz w:val="24"/>
              </w:rPr>
              <w:t xml:space="preserve">3. </w:t>
            </w:r>
          </w:p>
        </w:tc>
        <w:tc>
          <w:tcPr>
            <w:tcW w:w="4965" w:type="dxa"/>
          </w:tcPr>
          <w:p w:rsidR="001B1472" w:rsidRPr="00BC07EB" w:rsidRDefault="001B1472" w:rsidP="001B1472">
            <w:pPr>
              <w:pStyle w:val="ListParagraph"/>
              <w:ind w:left="0"/>
              <w:rPr>
                <w:rFonts w:ascii="Times New Roman" w:hAnsi="Times New Roman" w:cs="Times New Roman"/>
                <w:sz w:val="24"/>
              </w:rPr>
            </w:pPr>
            <w:r w:rsidRPr="00BC07EB">
              <w:rPr>
                <w:rFonts w:ascii="Times New Roman" w:hAnsi="Times New Roman" w:cs="Times New Roman"/>
                <w:sz w:val="24"/>
              </w:rPr>
              <w:t xml:space="preserve">Program </w:t>
            </w:r>
            <w:r w:rsidR="00EE0738" w:rsidRPr="00BC07EB">
              <w:rPr>
                <w:rFonts w:ascii="Times New Roman" w:hAnsi="Times New Roman" w:cs="Times New Roman"/>
                <w:sz w:val="24"/>
              </w:rPr>
              <w:t>Peningkatan Pengembangan Sistem Pel</w:t>
            </w:r>
            <w:r w:rsidRPr="00BC07EB">
              <w:rPr>
                <w:rFonts w:ascii="Times New Roman" w:hAnsi="Times New Roman" w:cs="Times New Roman"/>
                <w:sz w:val="24"/>
              </w:rPr>
              <w:t>aporan Capaian</w:t>
            </w:r>
            <w:r w:rsidR="00EE0738" w:rsidRPr="00BC07EB">
              <w:rPr>
                <w:rFonts w:ascii="Times New Roman" w:hAnsi="Times New Roman" w:cs="Times New Roman"/>
                <w:sz w:val="24"/>
              </w:rPr>
              <w:t xml:space="preserve"> Kinerja dan Keuangan</w:t>
            </w:r>
          </w:p>
        </w:tc>
        <w:tc>
          <w:tcPr>
            <w:tcW w:w="2893" w:type="dxa"/>
          </w:tcPr>
          <w:p w:rsidR="001B1472" w:rsidRPr="00BC07EB" w:rsidRDefault="00683253" w:rsidP="00683253">
            <w:pPr>
              <w:pStyle w:val="ListParagraph"/>
              <w:ind w:left="0"/>
              <w:jc w:val="right"/>
              <w:rPr>
                <w:rFonts w:ascii="Times New Roman" w:hAnsi="Times New Roman" w:cs="Times New Roman"/>
                <w:sz w:val="24"/>
              </w:rPr>
            </w:pPr>
            <w:r>
              <w:rPr>
                <w:rFonts w:ascii="Times New Roman" w:hAnsi="Times New Roman" w:cs="Times New Roman"/>
                <w:sz w:val="24"/>
                <w:lang w:val="en-ID"/>
              </w:rPr>
              <w:t>89</w:t>
            </w:r>
            <w:r w:rsidR="00720126" w:rsidRPr="00720126">
              <w:rPr>
                <w:rFonts w:ascii="Times New Roman" w:hAnsi="Times New Roman" w:cs="Times New Roman"/>
                <w:sz w:val="24"/>
              </w:rPr>
              <w:t>.</w:t>
            </w:r>
            <w:r>
              <w:rPr>
                <w:rFonts w:ascii="Times New Roman" w:hAnsi="Times New Roman" w:cs="Times New Roman"/>
                <w:sz w:val="24"/>
                <w:lang w:val="en-ID"/>
              </w:rPr>
              <w:t>039</w:t>
            </w:r>
            <w:r w:rsidR="00720126" w:rsidRPr="00720126">
              <w:rPr>
                <w:rFonts w:ascii="Times New Roman" w:hAnsi="Times New Roman" w:cs="Times New Roman"/>
                <w:sz w:val="24"/>
              </w:rPr>
              <w:t>.</w:t>
            </w:r>
            <w:r>
              <w:rPr>
                <w:rFonts w:ascii="Times New Roman" w:hAnsi="Times New Roman" w:cs="Times New Roman"/>
                <w:sz w:val="24"/>
                <w:lang w:val="en-ID"/>
              </w:rPr>
              <w:t>000</w:t>
            </w:r>
            <w:r w:rsidR="00720126" w:rsidRPr="00720126">
              <w:rPr>
                <w:rFonts w:ascii="Times New Roman" w:hAnsi="Times New Roman" w:cs="Times New Roman"/>
                <w:sz w:val="24"/>
              </w:rPr>
              <w:t>,00</w:t>
            </w:r>
          </w:p>
        </w:tc>
      </w:tr>
      <w:tr w:rsidR="001B1472" w:rsidRPr="001B1472" w:rsidTr="001B1472">
        <w:tc>
          <w:tcPr>
            <w:tcW w:w="664" w:type="dxa"/>
          </w:tcPr>
          <w:p w:rsidR="001B1472" w:rsidRPr="00BC07EB" w:rsidRDefault="001B1472" w:rsidP="001B1472">
            <w:pPr>
              <w:rPr>
                <w:rFonts w:ascii="Times New Roman" w:hAnsi="Times New Roman" w:cs="Times New Roman"/>
                <w:sz w:val="24"/>
              </w:rPr>
            </w:pPr>
            <w:r w:rsidRPr="00BC07EB">
              <w:rPr>
                <w:rFonts w:ascii="Times New Roman" w:hAnsi="Times New Roman" w:cs="Times New Roman"/>
                <w:sz w:val="24"/>
              </w:rPr>
              <w:t>4.</w:t>
            </w:r>
          </w:p>
        </w:tc>
        <w:tc>
          <w:tcPr>
            <w:tcW w:w="4965" w:type="dxa"/>
          </w:tcPr>
          <w:p w:rsidR="001B1472" w:rsidRPr="00BC07EB" w:rsidRDefault="001B1472" w:rsidP="001B1472">
            <w:pPr>
              <w:pStyle w:val="ListParagraph"/>
              <w:ind w:left="0"/>
              <w:rPr>
                <w:rFonts w:ascii="Times New Roman" w:hAnsi="Times New Roman" w:cs="Times New Roman"/>
                <w:sz w:val="24"/>
              </w:rPr>
            </w:pPr>
            <w:r w:rsidRPr="00BC07EB">
              <w:rPr>
                <w:rFonts w:ascii="Times New Roman" w:hAnsi="Times New Roman" w:cs="Times New Roman"/>
                <w:sz w:val="24"/>
              </w:rPr>
              <w:t xml:space="preserve">Program Pelayanan </w:t>
            </w:r>
            <w:r w:rsidR="00EE0738" w:rsidRPr="00BC07EB">
              <w:rPr>
                <w:rFonts w:ascii="Times New Roman" w:hAnsi="Times New Roman" w:cs="Times New Roman"/>
                <w:sz w:val="24"/>
              </w:rPr>
              <w:t xml:space="preserve">Penanaman Modal dan </w:t>
            </w:r>
            <w:r w:rsidRPr="00BC07EB">
              <w:rPr>
                <w:rFonts w:ascii="Times New Roman" w:hAnsi="Times New Roman" w:cs="Times New Roman"/>
                <w:sz w:val="24"/>
              </w:rPr>
              <w:t>Perizinan</w:t>
            </w:r>
          </w:p>
        </w:tc>
        <w:tc>
          <w:tcPr>
            <w:tcW w:w="2893" w:type="dxa"/>
          </w:tcPr>
          <w:p w:rsidR="001B1472" w:rsidRPr="00BC07EB" w:rsidRDefault="00683253" w:rsidP="000D5775">
            <w:pPr>
              <w:pStyle w:val="ListParagraph"/>
              <w:ind w:left="0"/>
              <w:jc w:val="right"/>
              <w:rPr>
                <w:rFonts w:ascii="Times New Roman" w:hAnsi="Times New Roman" w:cs="Times New Roman"/>
                <w:sz w:val="24"/>
              </w:rPr>
            </w:pPr>
            <w:r>
              <w:rPr>
                <w:rFonts w:ascii="Times New Roman" w:hAnsi="Times New Roman" w:cs="Times New Roman"/>
                <w:sz w:val="24"/>
                <w:lang w:val="en-ID"/>
              </w:rPr>
              <w:t>718.571.000</w:t>
            </w:r>
            <w:r w:rsidR="00C36E18" w:rsidRPr="00BC07EB">
              <w:rPr>
                <w:rFonts w:ascii="Times New Roman" w:hAnsi="Times New Roman" w:cs="Times New Roman"/>
                <w:sz w:val="24"/>
              </w:rPr>
              <w:t>,00</w:t>
            </w:r>
          </w:p>
        </w:tc>
      </w:tr>
      <w:tr w:rsidR="00683253" w:rsidRPr="001B1472" w:rsidTr="001B1472">
        <w:tc>
          <w:tcPr>
            <w:tcW w:w="664" w:type="dxa"/>
          </w:tcPr>
          <w:p w:rsidR="00683253" w:rsidRPr="00683253" w:rsidRDefault="00683253" w:rsidP="001B1472">
            <w:pPr>
              <w:rPr>
                <w:rFonts w:ascii="Times New Roman" w:hAnsi="Times New Roman" w:cs="Times New Roman"/>
                <w:sz w:val="24"/>
                <w:lang w:val="en-ID"/>
              </w:rPr>
            </w:pPr>
            <w:r>
              <w:rPr>
                <w:rFonts w:ascii="Times New Roman" w:hAnsi="Times New Roman" w:cs="Times New Roman"/>
                <w:sz w:val="24"/>
                <w:lang w:val="en-ID"/>
              </w:rPr>
              <w:t>5.</w:t>
            </w:r>
          </w:p>
        </w:tc>
        <w:tc>
          <w:tcPr>
            <w:tcW w:w="4965" w:type="dxa"/>
          </w:tcPr>
          <w:p w:rsidR="00683253" w:rsidRPr="00683253" w:rsidRDefault="00683253" w:rsidP="001B1472">
            <w:pPr>
              <w:pStyle w:val="ListParagraph"/>
              <w:ind w:left="0"/>
              <w:rPr>
                <w:rFonts w:ascii="Times New Roman" w:hAnsi="Times New Roman" w:cs="Times New Roman"/>
                <w:sz w:val="24"/>
                <w:lang w:val="en-ID"/>
              </w:rPr>
            </w:pPr>
            <w:r>
              <w:rPr>
                <w:rFonts w:ascii="Times New Roman" w:hAnsi="Times New Roman" w:cs="Times New Roman"/>
                <w:sz w:val="24"/>
                <w:lang w:val="en-ID"/>
              </w:rPr>
              <w:t xml:space="preserve">Program </w:t>
            </w:r>
            <w:proofErr w:type="spellStart"/>
            <w:r>
              <w:rPr>
                <w:rFonts w:ascii="Times New Roman" w:hAnsi="Times New Roman" w:cs="Times New Roman"/>
                <w:sz w:val="24"/>
                <w:lang w:val="en-ID"/>
              </w:rPr>
              <w:t>Pengawasan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Penanganan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Pengaduan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Penanaman</w:t>
            </w:r>
            <w:proofErr w:type="spellEnd"/>
            <w:r>
              <w:rPr>
                <w:rFonts w:ascii="Times New Roman" w:hAnsi="Times New Roman" w:cs="Times New Roman"/>
                <w:sz w:val="24"/>
                <w:lang w:val="en-ID"/>
              </w:rPr>
              <w:t xml:space="preserve"> Modal </w:t>
            </w:r>
            <w:proofErr w:type="spellStart"/>
            <w:r>
              <w:rPr>
                <w:rFonts w:ascii="Times New Roman" w:hAnsi="Times New Roman" w:cs="Times New Roman"/>
                <w:sz w:val="24"/>
                <w:lang w:val="en-ID"/>
              </w:rPr>
              <w:t>dan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Perizinan</w:t>
            </w:r>
            <w:proofErr w:type="spellEnd"/>
          </w:p>
        </w:tc>
        <w:tc>
          <w:tcPr>
            <w:tcW w:w="2893" w:type="dxa"/>
          </w:tcPr>
          <w:p w:rsidR="00683253" w:rsidRPr="00683253" w:rsidRDefault="00683253" w:rsidP="000D5775">
            <w:pPr>
              <w:pStyle w:val="ListParagraph"/>
              <w:ind w:left="0"/>
              <w:jc w:val="right"/>
              <w:rPr>
                <w:rFonts w:ascii="Times New Roman" w:hAnsi="Times New Roman" w:cs="Times New Roman"/>
                <w:sz w:val="24"/>
                <w:lang w:val="en-ID"/>
              </w:rPr>
            </w:pPr>
            <w:r>
              <w:rPr>
                <w:rFonts w:ascii="Times New Roman" w:hAnsi="Times New Roman" w:cs="Times New Roman"/>
                <w:sz w:val="24"/>
                <w:lang w:val="en-ID"/>
              </w:rPr>
              <w:t>30.130.000,00</w:t>
            </w:r>
          </w:p>
        </w:tc>
      </w:tr>
      <w:tr w:rsidR="00150196" w:rsidRPr="001B1472" w:rsidTr="001B1472">
        <w:tc>
          <w:tcPr>
            <w:tcW w:w="664" w:type="dxa"/>
          </w:tcPr>
          <w:p w:rsidR="00150196" w:rsidRPr="00BC07EB" w:rsidRDefault="00683253" w:rsidP="001B1472">
            <w:pPr>
              <w:pStyle w:val="ListParagraph"/>
              <w:ind w:left="0"/>
              <w:rPr>
                <w:rFonts w:ascii="Times New Roman" w:hAnsi="Times New Roman" w:cs="Times New Roman"/>
                <w:sz w:val="24"/>
              </w:rPr>
            </w:pPr>
            <w:r>
              <w:rPr>
                <w:rFonts w:ascii="Times New Roman" w:hAnsi="Times New Roman" w:cs="Times New Roman"/>
                <w:sz w:val="24"/>
                <w:lang w:val="en-ID"/>
              </w:rPr>
              <w:t>6</w:t>
            </w:r>
            <w:r w:rsidR="00150196" w:rsidRPr="00BC07EB">
              <w:rPr>
                <w:rFonts w:ascii="Times New Roman" w:hAnsi="Times New Roman" w:cs="Times New Roman"/>
                <w:sz w:val="24"/>
              </w:rPr>
              <w:t>.</w:t>
            </w:r>
          </w:p>
        </w:tc>
        <w:tc>
          <w:tcPr>
            <w:tcW w:w="4965" w:type="dxa"/>
          </w:tcPr>
          <w:p w:rsidR="00150196" w:rsidRPr="00BC07EB" w:rsidRDefault="00150196" w:rsidP="001B1472">
            <w:pPr>
              <w:pStyle w:val="ListParagraph"/>
              <w:ind w:left="0"/>
              <w:rPr>
                <w:rFonts w:ascii="Times New Roman" w:hAnsi="Times New Roman" w:cs="Times New Roman"/>
                <w:sz w:val="24"/>
              </w:rPr>
            </w:pPr>
            <w:r w:rsidRPr="00BC07EB">
              <w:rPr>
                <w:rFonts w:ascii="Times New Roman" w:hAnsi="Times New Roman" w:cs="Times New Roman"/>
                <w:sz w:val="24"/>
              </w:rPr>
              <w:t>Program Pengembangan Penanaman Modal</w:t>
            </w:r>
          </w:p>
        </w:tc>
        <w:tc>
          <w:tcPr>
            <w:tcW w:w="2893" w:type="dxa"/>
          </w:tcPr>
          <w:p w:rsidR="00150196" w:rsidRPr="00BC07EB" w:rsidRDefault="00683253" w:rsidP="00D828EF">
            <w:pPr>
              <w:pStyle w:val="ListParagraph"/>
              <w:ind w:left="0"/>
              <w:jc w:val="right"/>
              <w:rPr>
                <w:rFonts w:ascii="Times New Roman" w:hAnsi="Times New Roman" w:cs="Times New Roman"/>
                <w:sz w:val="24"/>
              </w:rPr>
            </w:pPr>
            <w:r>
              <w:rPr>
                <w:rFonts w:ascii="Times New Roman" w:hAnsi="Times New Roman" w:cs="Times New Roman"/>
                <w:sz w:val="24"/>
                <w:lang w:val="en-ID"/>
              </w:rPr>
              <w:t>1.252.689.000</w:t>
            </w:r>
            <w:r w:rsidR="000D5775" w:rsidRPr="000D5775">
              <w:rPr>
                <w:rFonts w:ascii="Times New Roman" w:hAnsi="Times New Roman" w:cs="Times New Roman"/>
                <w:sz w:val="24"/>
              </w:rPr>
              <w:t>,00</w:t>
            </w:r>
          </w:p>
        </w:tc>
      </w:tr>
      <w:tr w:rsidR="00150196" w:rsidRPr="001B1472" w:rsidTr="001B1472">
        <w:tc>
          <w:tcPr>
            <w:tcW w:w="664" w:type="dxa"/>
          </w:tcPr>
          <w:p w:rsidR="00150196" w:rsidRPr="00BC07EB" w:rsidRDefault="00683253" w:rsidP="001B1472">
            <w:pPr>
              <w:pStyle w:val="ListParagraph"/>
              <w:ind w:left="0"/>
              <w:rPr>
                <w:rFonts w:ascii="Times New Roman" w:hAnsi="Times New Roman" w:cs="Times New Roman"/>
                <w:sz w:val="24"/>
              </w:rPr>
            </w:pPr>
            <w:r>
              <w:rPr>
                <w:rFonts w:ascii="Times New Roman" w:hAnsi="Times New Roman" w:cs="Times New Roman"/>
                <w:sz w:val="24"/>
                <w:lang w:val="en-ID"/>
              </w:rPr>
              <w:t>7</w:t>
            </w:r>
            <w:r w:rsidR="00150196" w:rsidRPr="00BC07EB">
              <w:rPr>
                <w:rFonts w:ascii="Times New Roman" w:hAnsi="Times New Roman" w:cs="Times New Roman"/>
                <w:sz w:val="24"/>
              </w:rPr>
              <w:t>.</w:t>
            </w:r>
          </w:p>
        </w:tc>
        <w:tc>
          <w:tcPr>
            <w:tcW w:w="4965" w:type="dxa"/>
          </w:tcPr>
          <w:p w:rsidR="00150196" w:rsidRPr="00BC07EB" w:rsidRDefault="00150196" w:rsidP="00EE0738">
            <w:pPr>
              <w:pStyle w:val="ListParagraph"/>
              <w:ind w:left="0"/>
              <w:rPr>
                <w:rFonts w:ascii="Times New Roman" w:hAnsi="Times New Roman" w:cs="Times New Roman"/>
                <w:sz w:val="24"/>
              </w:rPr>
            </w:pPr>
            <w:r w:rsidRPr="00BC07EB">
              <w:rPr>
                <w:rFonts w:ascii="Times New Roman" w:hAnsi="Times New Roman" w:cs="Times New Roman"/>
                <w:sz w:val="24"/>
              </w:rPr>
              <w:t>Program Penguatan Regulasi dan Pengembangan Kinerja Layanan Penanaman Modal dan Perizinan</w:t>
            </w:r>
          </w:p>
        </w:tc>
        <w:tc>
          <w:tcPr>
            <w:tcW w:w="2893" w:type="dxa"/>
          </w:tcPr>
          <w:p w:rsidR="00150196" w:rsidRPr="00BC07EB" w:rsidRDefault="00683253" w:rsidP="000D5775">
            <w:pPr>
              <w:pStyle w:val="ListParagraph"/>
              <w:ind w:left="0"/>
              <w:jc w:val="right"/>
              <w:rPr>
                <w:rFonts w:ascii="Times New Roman" w:hAnsi="Times New Roman" w:cs="Times New Roman"/>
                <w:sz w:val="24"/>
              </w:rPr>
            </w:pPr>
            <w:r>
              <w:rPr>
                <w:rFonts w:ascii="Times New Roman" w:hAnsi="Times New Roman" w:cs="Times New Roman"/>
                <w:sz w:val="24"/>
                <w:lang w:val="en-ID"/>
              </w:rPr>
              <w:t>322.510.000</w:t>
            </w:r>
            <w:r w:rsidR="00150196" w:rsidRPr="00BC07EB">
              <w:rPr>
                <w:rFonts w:ascii="Times New Roman" w:hAnsi="Times New Roman" w:cs="Times New Roman"/>
                <w:sz w:val="24"/>
              </w:rPr>
              <w:t>,00</w:t>
            </w:r>
          </w:p>
        </w:tc>
      </w:tr>
    </w:tbl>
    <w:p w:rsidR="001B1472" w:rsidRDefault="001B1472" w:rsidP="001B1472">
      <w:pPr>
        <w:pStyle w:val="ListParagraph"/>
        <w:rPr>
          <w:rFonts w:ascii="Times New Roman" w:hAnsi="Times New Roman" w:cs="Times New Roman"/>
          <w:b/>
          <w:sz w:val="24"/>
        </w:rPr>
      </w:pPr>
    </w:p>
    <w:p w:rsidR="00667C97" w:rsidRDefault="00667C97" w:rsidP="00087EF7">
      <w:pPr>
        <w:pStyle w:val="ListParagraph"/>
        <w:numPr>
          <w:ilvl w:val="0"/>
          <w:numId w:val="1"/>
        </w:numPr>
        <w:rPr>
          <w:rFonts w:ascii="Times New Roman" w:hAnsi="Times New Roman" w:cs="Times New Roman"/>
          <w:b/>
          <w:sz w:val="24"/>
        </w:rPr>
      </w:pPr>
      <w:r>
        <w:rPr>
          <w:rFonts w:ascii="Times New Roman" w:hAnsi="Times New Roman" w:cs="Times New Roman"/>
          <w:b/>
          <w:sz w:val="24"/>
        </w:rPr>
        <w:t>KOMPOSISI ANGGARAN PER KEGIATAN</w:t>
      </w:r>
    </w:p>
    <w:tbl>
      <w:tblPr>
        <w:tblStyle w:val="TableGrid"/>
        <w:tblW w:w="8573" w:type="dxa"/>
        <w:tblInd w:w="720" w:type="dxa"/>
        <w:tblLook w:val="04A0" w:firstRow="1" w:lastRow="0" w:firstColumn="1" w:lastColumn="0" w:noHBand="0" w:noVBand="1"/>
      </w:tblPr>
      <w:tblGrid>
        <w:gridCol w:w="668"/>
        <w:gridCol w:w="4995"/>
        <w:gridCol w:w="2910"/>
      </w:tblGrid>
      <w:tr w:rsidR="001B1472" w:rsidTr="00544924">
        <w:trPr>
          <w:trHeight w:val="292"/>
        </w:trPr>
        <w:tc>
          <w:tcPr>
            <w:tcW w:w="668" w:type="dxa"/>
          </w:tcPr>
          <w:p w:rsidR="001B1472" w:rsidRPr="00653836" w:rsidRDefault="001B1472" w:rsidP="00F35DB0">
            <w:pPr>
              <w:pStyle w:val="ListParagraph"/>
              <w:ind w:left="0"/>
              <w:jc w:val="center"/>
              <w:rPr>
                <w:rFonts w:ascii="Times New Roman" w:hAnsi="Times New Roman" w:cs="Times New Roman"/>
                <w:b/>
                <w:sz w:val="24"/>
                <w:szCs w:val="24"/>
              </w:rPr>
            </w:pPr>
            <w:r w:rsidRPr="00653836">
              <w:rPr>
                <w:rFonts w:ascii="Times New Roman" w:hAnsi="Times New Roman" w:cs="Times New Roman"/>
                <w:b/>
                <w:sz w:val="24"/>
                <w:szCs w:val="24"/>
              </w:rPr>
              <w:t>NO</w:t>
            </w:r>
          </w:p>
        </w:tc>
        <w:tc>
          <w:tcPr>
            <w:tcW w:w="4995" w:type="dxa"/>
          </w:tcPr>
          <w:p w:rsidR="001B1472" w:rsidRPr="00653836" w:rsidRDefault="001B1472" w:rsidP="00F35DB0">
            <w:pPr>
              <w:pStyle w:val="ListParagraph"/>
              <w:ind w:left="0"/>
              <w:jc w:val="center"/>
              <w:rPr>
                <w:rFonts w:ascii="Times New Roman" w:hAnsi="Times New Roman" w:cs="Times New Roman"/>
                <w:b/>
                <w:sz w:val="24"/>
                <w:szCs w:val="24"/>
              </w:rPr>
            </w:pPr>
            <w:r w:rsidRPr="00653836">
              <w:rPr>
                <w:rFonts w:ascii="Times New Roman" w:hAnsi="Times New Roman" w:cs="Times New Roman"/>
                <w:b/>
                <w:sz w:val="24"/>
                <w:szCs w:val="24"/>
              </w:rPr>
              <w:t>KEGIATAN</w:t>
            </w:r>
          </w:p>
        </w:tc>
        <w:tc>
          <w:tcPr>
            <w:tcW w:w="2910" w:type="dxa"/>
          </w:tcPr>
          <w:p w:rsidR="001B1472" w:rsidRPr="00653836" w:rsidRDefault="001B1472" w:rsidP="00F35DB0">
            <w:pPr>
              <w:pStyle w:val="ListParagraph"/>
              <w:ind w:left="0"/>
              <w:jc w:val="center"/>
              <w:rPr>
                <w:rFonts w:ascii="Times New Roman" w:hAnsi="Times New Roman" w:cs="Times New Roman"/>
                <w:b/>
                <w:sz w:val="24"/>
                <w:szCs w:val="24"/>
              </w:rPr>
            </w:pPr>
            <w:r w:rsidRPr="00653836">
              <w:rPr>
                <w:rFonts w:ascii="Times New Roman" w:hAnsi="Times New Roman" w:cs="Times New Roman"/>
                <w:b/>
                <w:sz w:val="24"/>
                <w:szCs w:val="24"/>
              </w:rPr>
              <w:t>ANGGARAN</w:t>
            </w:r>
          </w:p>
        </w:tc>
      </w:tr>
      <w:tr w:rsidR="00532191" w:rsidTr="00544924">
        <w:trPr>
          <w:trHeight w:val="292"/>
        </w:trPr>
        <w:tc>
          <w:tcPr>
            <w:tcW w:w="668" w:type="dxa"/>
          </w:tcPr>
          <w:p w:rsidR="00532191" w:rsidRPr="00653836" w:rsidRDefault="00532191" w:rsidP="00F35DB0">
            <w:pPr>
              <w:pStyle w:val="ListParagraph"/>
              <w:ind w:left="0"/>
              <w:jc w:val="center"/>
              <w:rPr>
                <w:rFonts w:ascii="Times New Roman" w:hAnsi="Times New Roman" w:cs="Times New Roman"/>
                <w:b/>
                <w:sz w:val="24"/>
                <w:szCs w:val="24"/>
              </w:rPr>
            </w:pPr>
          </w:p>
        </w:tc>
        <w:tc>
          <w:tcPr>
            <w:tcW w:w="4995" w:type="dxa"/>
          </w:tcPr>
          <w:p w:rsidR="00532191" w:rsidRPr="00653836" w:rsidRDefault="00532191" w:rsidP="00532191">
            <w:pPr>
              <w:pStyle w:val="ListParagraph"/>
              <w:ind w:left="0"/>
              <w:jc w:val="both"/>
              <w:rPr>
                <w:rFonts w:ascii="Times New Roman" w:hAnsi="Times New Roman" w:cs="Times New Roman"/>
                <w:b/>
                <w:sz w:val="24"/>
                <w:szCs w:val="24"/>
              </w:rPr>
            </w:pPr>
            <w:r w:rsidRPr="00653836">
              <w:rPr>
                <w:rFonts w:ascii="Times New Roman" w:hAnsi="Times New Roman" w:cs="Times New Roman"/>
                <w:b/>
                <w:sz w:val="24"/>
                <w:szCs w:val="24"/>
              </w:rPr>
              <w:t>Program Administrasi Perkantoran</w:t>
            </w:r>
          </w:p>
        </w:tc>
        <w:tc>
          <w:tcPr>
            <w:tcW w:w="2910" w:type="dxa"/>
          </w:tcPr>
          <w:p w:rsidR="00532191" w:rsidRPr="00653836" w:rsidRDefault="00532191" w:rsidP="00F35DB0">
            <w:pPr>
              <w:pStyle w:val="ListParagraph"/>
              <w:ind w:left="0"/>
              <w:jc w:val="center"/>
              <w:rPr>
                <w:rFonts w:ascii="Times New Roman" w:hAnsi="Times New Roman" w:cs="Times New Roman"/>
                <w:b/>
                <w:sz w:val="24"/>
                <w:szCs w:val="24"/>
              </w:rPr>
            </w:pPr>
          </w:p>
        </w:tc>
      </w:tr>
      <w:tr w:rsidR="001B1472" w:rsidTr="00544924">
        <w:trPr>
          <w:trHeight w:val="292"/>
        </w:trPr>
        <w:tc>
          <w:tcPr>
            <w:tcW w:w="668" w:type="dxa"/>
          </w:tcPr>
          <w:p w:rsidR="001B1472" w:rsidRPr="00653836" w:rsidRDefault="001B1472" w:rsidP="00F35DB0">
            <w:pPr>
              <w:pStyle w:val="ListParagraph"/>
              <w:ind w:left="0"/>
              <w:rPr>
                <w:rFonts w:ascii="Times New Roman" w:hAnsi="Times New Roman" w:cs="Times New Roman"/>
                <w:sz w:val="24"/>
                <w:szCs w:val="24"/>
              </w:rPr>
            </w:pPr>
            <w:r w:rsidRPr="00653836">
              <w:rPr>
                <w:rFonts w:ascii="Times New Roman" w:hAnsi="Times New Roman" w:cs="Times New Roman"/>
                <w:sz w:val="24"/>
                <w:szCs w:val="24"/>
              </w:rPr>
              <w:t>1.</w:t>
            </w:r>
          </w:p>
        </w:tc>
        <w:tc>
          <w:tcPr>
            <w:tcW w:w="4995" w:type="dxa"/>
          </w:tcPr>
          <w:p w:rsidR="001B1472" w:rsidRPr="00653836" w:rsidRDefault="00404A8B" w:rsidP="00F35DB0">
            <w:pPr>
              <w:pStyle w:val="ListParagraph"/>
              <w:ind w:left="0"/>
              <w:rPr>
                <w:rFonts w:ascii="Times New Roman" w:hAnsi="Times New Roman" w:cs="Times New Roman"/>
                <w:b/>
                <w:sz w:val="24"/>
                <w:szCs w:val="24"/>
              </w:rPr>
            </w:pPr>
            <w:r w:rsidRPr="00653836">
              <w:rPr>
                <w:rFonts w:ascii="Times New Roman" w:hAnsi="Times New Roman" w:cs="Times New Roman"/>
                <w:sz w:val="24"/>
                <w:szCs w:val="24"/>
              </w:rPr>
              <w:t>Penyediaan Rapat-rapat Koordinasi dan Konsultasi</w:t>
            </w:r>
          </w:p>
        </w:tc>
        <w:tc>
          <w:tcPr>
            <w:tcW w:w="2910" w:type="dxa"/>
          </w:tcPr>
          <w:p w:rsidR="001B1472" w:rsidRPr="00653836" w:rsidRDefault="00683253" w:rsidP="00860424">
            <w:pPr>
              <w:pStyle w:val="ListParagraph"/>
              <w:ind w:left="0"/>
              <w:jc w:val="right"/>
              <w:rPr>
                <w:rFonts w:ascii="Times New Roman" w:hAnsi="Times New Roman" w:cs="Times New Roman"/>
                <w:sz w:val="24"/>
                <w:szCs w:val="24"/>
              </w:rPr>
            </w:pPr>
            <w:r w:rsidRPr="00653836">
              <w:rPr>
                <w:rFonts w:ascii="Times New Roman" w:hAnsi="Times New Roman" w:cs="Times New Roman"/>
                <w:sz w:val="24"/>
                <w:szCs w:val="24"/>
                <w:lang w:val="en-ID"/>
              </w:rPr>
              <w:t>343.096.000</w:t>
            </w:r>
            <w:r w:rsidR="000D5775" w:rsidRPr="00653836">
              <w:rPr>
                <w:rFonts w:ascii="Times New Roman" w:hAnsi="Times New Roman" w:cs="Times New Roman"/>
                <w:sz w:val="24"/>
                <w:szCs w:val="24"/>
              </w:rPr>
              <w:t>,00</w:t>
            </w:r>
          </w:p>
        </w:tc>
      </w:tr>
      <w:tr w:rsidR="001B1472" w:rsidTr="00544924">
        <w:trPr>
          <w:trHeight w:val="292"/>
        </w:trPr>
        <w:tc>
          <w:tcPr>
            <w:tcW w:w="668" w:type="dxa"/>
          </w:tcPr>
          <w:p w:rsidR="001B1472" w:rsidRPr="00653836" w:rsidRDefault="00404A8B" w:rsidP="00F35DB0">
            <w:pPr>
              <w:pStyle w:val="ListParagraph"/>
              <w:ind w:left="0"/>
              <w:rPr>
                <w:rFonts w:ascii="Times New Roman" w:hAnsi="Times New Roman" w:cs="Times New Roman"/>
                <w:sz w:val="24"/>
                <w:szCs w:val="24"/>
              </w:rPr>
            </w:pPr>
            <w:r w:rsidRPr="00653836">
              <w:rPr>
                <w:rFonts w:ascii="Times New Roman" w:hAnsi="Times New Roman" w:cs="Times New Roman"/>
                <w:sz w:val="24"/>
                <w:szCs w:val="24"/>
              </w:rPr>
              <w:t>2.</w:t>
            </w:r>
          </w:p>
        </w:tc>
        <w:tc>
          <w:tcPr>
            <w:tcW w:w="4995" w:type="dxa"/>
          </w:tcPr>
          <w:p w:rsidR="001B1472" w:rsidRPr="00653836" w:rsidRDefault="00404A8B" w:rsidP="00404A8B">
            <w:pPr>
              <w:pStyle w:val="ListParagraph"/>
              <w:ind w:left="0"/>
              <w:rPr>
                <w:rFonts w:ascii="Times New Roman" w:hAnsi="Times New Roman" w:cs="Times New Roman"/>
                <w:sz w:val="24"/>
                <w:szCs w:val="24"/>
              </w:rPr>
            </w:pPr>
            <w:r w:rsidRPr="00653836">
              <w:rPr>
                <w:rFonts w:ascii="Times New Roman" w:hAnsi="Times New Roman" w:cs="Times New Roman"/>
                <w:sz w:val="24"/>
                <w:szCs w:val="24"/>
              </w:rPr>
              <w:t>Penyediaan Jasa, Peralatan dan Perlengkapan Kantor</w:t>
            </w:r>
          </w:p>
        </w:tc>
        <w:tc>
          <w:tcPr>
            <w:tcW w:w="2910" w:type="dxa"/>
          </w:tcPr>
          <w:p w:rsidR="001B1472" w:rsidRPr="00653836" w:rsidRDefault="00683253" w:rsidP="00860424">
            <w:pPr>
              <w:pStyle w:val="ListParagraph"/>
              <w:ind w:left="0"/>
              <w:jc w:val="right"/>
              <w:rPr>
                <w:rFonts w:ascii="Times New Roman" w:hAnsi="Times New Roman" w:cs="Times New Roman"/>
                <w:sz w:val="24"/>
                <w:szCs w:val="24"/>
              </w:rPr>
            </w:pPr>
            <w:r w:rsidRPr="00653836">
              <w:rPr>
                <w:rFonts w:ascii="Times New Roman" w:hAnsi="Times New Roman" w:cs="Times New Roman"/>
                <w:sz w:val="24"/>
                <w:szCs w:val="24"/>
                <w:lang w:val="en-ID"/>
              </w:rPr>
              <w:t>2.132.555.000</w:t>
            </w:r>
            <w:r w:rsidR="000D5775" w:rsidRPr="00653836">
              <w:rPr>
                <w:rFonts w:ascii="Times New Roman" w:hAnsi="Times New Roman" w:cs="Times New Roman"/>
                <w:sz w:val="24"/>
                <w:szCs w:val="24"/>
              </w:rPr>
              <w:t>,00</w:t>
            </w:r>
          </w:p>
        </w:tc>
      </w:tr>
      <w:tr w:rsidR="00532191" w:rsidTr="00544924">
        <w:trPr>
          <w:trHeight w:val="292"/>
        </w:trPr>
        <w:tc>
          <w:tcPr>
            <w:tcW w:w="668" w:type="dxa"/>
          </w:tcPr>
          <w:p w:rsidR="00532191" w:rsidRPr="00653836" w:rsidRDefault="00532191" w:rsidP="00F35DB0">
            <w:pPr>
              <w:pStyle w:val="ListParagraph"/>
              <w:ind w:left="0"/>
              <w:rPr>
                <w:rFonts w:ascii="Times New Roman" w:hAnsi="Times New Roman" w:cs="Times New Roman"/>
                <w:sz w:val="24"/>
                <w:szCs w:val="24"/>
              </w:rPr>
            </w:pPr>
          </w:p>
        </w:tc>
        <w:tc>
          <w:tcPr>
            <w:tcW w:w="4995" w:type="dxa"/>
          </w:tcPr>
          <w:p w:rsidR="00532191" w:rsidRPr="00653836" w:rsidRDefault="00532191" w:rsidP="00F35DB0">
            <w:pPr>
              <w:pStyle w:val="ListParagraph"/>
              <w:ind w:left="0"/>
              <w:rPr>
                <w:rFonts w:ascii="Times New Roman" w:hAnsi="Times New Roman" w:cs="Times New Roman"/>
                <w:b/>
                <w:sz w:val="24"/>
                <w:szCs w:val="24"/>
              </w:rPr>
            </w:pPr>
            <w:r w:rsidRPr="00653836">
              <w:rPr>
                <w:rFonts w:ascii="Times New Roman" w:hAnsi="Times New Roman" w:cs="Times New Roman"/>
                <w:b/>
                <w:sz w:val="24"/>
                <w:szCs w:val="24"/>
              </w:rPr>
              <w:t>Program Sarana dan Prasarana</w:t>
            </w:r>
            <w:r w:rsidR="009E52EB" w:rsidRPr="00653836">
              <w:rPr>
                <w:rFonts w:ascii="Times New Roman" w:hAnsi="Times New Roman" w:cs="Times New Roman"/>
                <w:b/>
                <w:sz w:val="24"/>
                <w:szCs w:val="24"/>
              </w:rPr>
              <w:t xml:space="preserve"> Aperatur</w:t>
            </w:r>
          </w:p>
        </w:tc>
        <w:tc>
          <w:tcPr>
            <w:tcW w:w="2910" w:type="dxa"/>
          </w:tcPr>
          <w:p w:rsidR="00532191" w:rsidRPr="00653836" w:rsidRDefault="00532191" w:rsidP="00860424">
            <w:pPr>
              <w:pStyle w:val="ListParagraph"/>
              <w:ind w:left="0"/>
              <w:jc w:val="right"/>
              <w:rPr>
                <w:rFonts w:ascii="Times New Roman" w:hAnsi="Times New Roman" w:cs="Times New Roman"/>
                <w:sz w:val="24"/>
                <w:szCs w:val="24"/>
              </w:rPr>
            </w:pPr>
          </w:p>
        </w:tc>
      </w:tr>
      <w:tr w:rsidR="001B1472" w:rsidTr="00544924">
        <w:trPr>
          <w:trHeight w:val="586"/>
        </w:trPr>
        <w:tc>
          <w:tcPr>
            <w:tcW w:w="668" w:type="dxa"/>
          </w:tcPr>
          <w:p w:rsidR="001B1472" w:rsidRPr="00653836" w:rsidRDefault="00532191" w:rsidP="00F35DB0">
            <w:pPr>
              <w:rPr>
                <w:rFonts w:ascii="Times New Roman" w:hAnsi="Times New Roman" w:cs="Times New Roman"/>
                <w:sz w:val="24"/>
                <w:szCs w:val="24"/>
              </w:rPr>
            </w:pPr>
            <w:r w:rsidRPr="00653836">
              <w:rPr>
                <w:rFonts w:ascii="Times New Roman" w:hAnsi="Times New Roman" w:cs="Times New Roman"/>
                <w:sz w:val="24"/>
                <w:szCs w:val="24"/>
              </w:rPr>
              <w:t>1</w:t>
            </w:r>
            <w:r w:rsidR="001B1472" w:rsidRPr="00653836">
              <w:rPr>
                <w:rFonts w:ascii="Times New Roman" w:hAnsi="Times New Roman" w:cs="Times New Roman"/>
                <w:sz w:val="24"/>
                <w:szCs w:val="24"/>
              </w:rPr>
              <w:t>.</w:t>
            </w:r>
          </w:p>
        </w:tc>
        <w:tc>
          <w:tcPr>
            <w:tcW w:w="4995" w:type="dxa"/>
          </w:tcPr>
          <w:p w:rsidR="001B1472" w:rsidRPr="00653836" w:rsidRDefault="00404A8B" w:rsidP="00F35DB0">
            <w:pPr>
              <w:pStyle w:val="ListParagraph"/>
              <w:ind w:left="0"/>
              <w:rPr>
                <w:rFonts w:ascii="Times New Roman" w:hAnsi="Times New Roman" w:cs="Times New Roman"/>
                <w:sz w:val="24"/>
                <w:szCs w:val="24"/>
              </w:rPr>
            </w:pPr>
            <w:r w:rsidRPr="00653836">
              <w:rPr>
                <w:rFonts w:ascii="Times New Roman" w:hAnsi="Times New Roman" w:cs="Times New Roman"/>
                <w:sz w:val="24"/>
                <w:szCs w:val="24"/>
              </w:rPr>
              <w:t>Pemeliharaan Rutin/Berkala Gedung/Bangunan Kantor</w:t>
            </w:r>
          </w:p>
        </w:tc>
        <w:tc>
          <w:tcPr>
            <w:tcW w:w="2910" w:type="dxa"/>
          </w:tcPr>
          <w:p w:rsidR="001B1472" w:rsidRPr="00653836" w:rsidRDefault="00683253" w:rsidP="00860424">
            <w:pPr>
              <w:pStyle w:val="ListParagraph"/>
              <w:ind w:left="0"/>
              <w:jc w:val="right"/>
              <w:rPr>
                <w:rFonts w:ascii="Times New Roman" w:hAnsi="Times New Roman" w:cs="Times New Roman"/>
                <w:sz w:val="24"/>
                <w:szCs w:val="24"/>
              </w:rPr>
            </w:pPr>
            <w:r w:rsidRPr="00653836">
              <w:rPr>
                <w:rFonts w:ascii="Times New Roman" w:hAnsi="Times New Roman" w:cs="Times New Roman"/>
                <w:sz w:val="24"/>
                <w:szCs w:val="24"/>
                <w:lang w:val="en-ID"/>
              </w:rPr>
              <w:t>793.650.000</w:t>
            </w:r>
            <w:r w:rsidR="000D5775" w:rsidRPr="00653836">
              <w:rPr>
                <w:rFonts w:ascii="Times New Roman" w:hAnsi="Times New Roman" w:cs="Times New Roman"/>
                <w:sz w:val="24"/>
                <w:szCs w:val="24"/>
              </w:rPr>
              <w:t>,00</w:t>
            </w:r>
          </w:p>
        </w:tc>
      </w:tr>
      <w:tr w:rsidR="001B1472" w:rsidTr="00544924">
        <w:trPr>
          <w:trHeight w:val="586"/>
        </w:trPr>
        <w:tc>
          <w:tcPr>
            <w:tcW w:w="668" w:type="dxa"/>
          </w:tcPr>
          <w:p w:rsidR="001B1472" w:rsidRPr="00653836" w:rsidRDefault="00532191" w:rsidP="00F35DB0">
            <w:pPr>
              <w:pStyle w:val="ListParagraph"/>
              <w:ind w:left="0"/>
              <w:rPr>
                <w:rFonts w:ascii="Times New Roman" w:hAnsi="Times New Roman" w:cs="Times New Roman"/>
                <w:sz w:val="24"/>
                <w:szCs w:val="24"/>
              </w:rPr>
            </w:pPr>
            <w:r w:rsidRPr="00653836">
              <w:rPr>
                <w:rFonts w:ascii="Times New Roman" w:hAnsi="Times New Roman" w:cs="Times New Roman"/>
                <w:sz w:val="24"/>
                <w:szCs w:val="24"/>
              </w:rPr>
              <w:t>2</w:t>
            </w:r>
            <w:r w:rsidR="001B1472" w:rsidRPr="00653836">
              <w:rPr>
                <w:rFonts w:ascii="Times New Roman" w:hAnsi="Times New Roman" w:cs="Times New Roman"/>
                <w:sz w:val="24"/>
                <w:szCs w:val="24"/>
              </w:rPr>
              <w:t>.</w:t>
            </w:r>
          </w:p>
        </w:tc>
        <w:tc>
          <w:tcPr>
            <w:tcW w:w="4995" w:type="dxa"/>
          </w:tcPr>
          <w:p w:rsidR="001B1472" w:rsidRPr="00653836" w:rsidRDefault="00860424" w:rsidP="00860424">
            <w:pPr>
              <w:pStyle w:val="ListParagraph"/>
              <w:ind w:left="0"/>
              <w:rPr>
                <w:rFonts w:ascii="Times New Roman" w:hAnsi="Times New Roman" w:cs="Times New Roman"/>
                <w:sz w:val="24"/>
                <w:szCs w:val="24"/>
              </w:rPr>
            </w:pPr>
            <w:r w:rsidRPr="00653836">
              <w:rPr>
                <w:rFonts w:ascii="Times New Roman" w:hAnsi="Times New Roman" w:cs="Times New Roman"/>
                <w:sz w:val="24"/>
                <w:szCs w:val="24"/>
              </w:rPr>
              <w:t>Pemeliharaan Rutin/Berkala Kendaraan Dinas/Operasional</w:t>
            </w:r>
          </w:p>
        </w:tc>
        <w:tc>
          <w:tcPr>
            <w:tcW w:w="2910" w:type="dxa"/>
          </w:tcPr>
          <w:p w:rsidR="001B1472" w:rsidRPr="00653836" w:rsidRDefault="00683253" w:rsidP="00860424">
            <w:pPr>
              <w:pStyle w:val="ListParagraph"/>
              <w:ind w:left="0"/>
              <w:jc w:val="right"/>
              <w:rPr>
                <w:rFonts w:ascii="Times New Roman" w:hAnsi="Times New Roman" w:cs="Times New Roman"/>
                <w:sz w:val="24"/>
                <w:szCs w:val="24"/>
              </w:rPr>
            </w:pPr>
            <w:r w:rsidRPr="00653836">
              <w:rPr>
                <w:rFonts w:ascii="Times New Roman" w:hAnsi="Times New Roman" w:cs="Times New Roman"/>
                <w:sz w:val="24"/>
                <w:szCs w:val="24"/>
                <w:lang w:val="en-ID"/>
              </w:rPr>
              <w:t>246.140.000</w:t>
            </w:r>
            <w:r w:rsidR="000D5775" w:rsidRPr="00653836">
              <w:rPr>
                <w:rFonts w:ascii="Times New Roman" w:hAnsi="Times New Roman" w:cs="Times New Roman"/>
                <w:sz w:val="24"/>
                <w:szCs w:val="24"/>
              </w:rPr>
              <w:t>,00</w:t>
            </w:r>
          </w:p>
        </w:tc>
      </w:tr>
      <w:tr w:rsidR="00532191" w:rsidTr="00544924">
        <w:trPr>
          <w:trHeight w:val="586"/>
        </w:trPr>
        <w:tc>
          <w:tcPr>
            <w:tcW w:w="668" w:type="dxa"/>
          </w:tcPr>
          <w:p w:rsidR="00532191" w:rsidRPr="00653836" w:rsidRDefault="00532191" w:rsidP="00F35DB0">
            <w:pPr>
              <w:pStyle w:val="ListParagraph"/>
              <w:ind w:left="0"/>
              <w:rPr>
                <w:rFonts w:ascii="Times New Roman" w:hAnsi="Times New Roman" w:cs="Times New Roman"/>
                <w:sz w:val="24"/>
                <w:szCs w:val="24"/>
              </w:rPr>
            </w:pPr>
          </w:p>
        </w:tc>
        <w:tc>
          <w:tcPr>
            <w:tcW w:w="4995" w:type="dxa"/>
          </w:tcPr>
          <w:p w:rsidR="00532191" w:rsidRPr="00653836" w:rsidRDefault="00532191" w:rsidP="00860424">
            <w:pPr>
              <w:pStyle w:val="ListParagraph"/>
              <w:ind w:left="0"/>
              <w:rPr>
                <w:rFonts w:ascii="Times New Roman" w:hAnsi="Times New Roman" w:cs="Times New Roman"/>
                <w:b/>
                <w:sz w:val="24"/>
                <w:szCs w:val="24"/>
              </w:rPr>
            </w:pPr>
            <w:r w:rsidRPr="00653836">
              <w:rPr>
                <w:rFonts w:ascii="Times New Roman" w:hAnsi="Times New Roman" w:cs="Times New Roman"/>
                <w:b/>
                <w:sz w:val="24"/>
                <w:szCs w:val="24"/>
              </w:rPr>
              <w:t>Program Pengembangan Sistem Pelaporan Capaian Kinerja dan Keuangan</w:t>
            </w:r>
          </w:p>
        </w:tc>
        <w:tc>
          <w:tcPr>
            <w:tcW w:w="2910" w:type="dxa"/>
          </w:tcPr>
          <w:p w:rsidR="00532191" w:rsidRPr="00653836" w:rsidRDefault="00532191" w:rsidP="00860424">
            <w:pPr>
              <w:pStyle w:val="ListParagraph"/>
              <w:ind w:left="0"/>
              <w:jc w:val="right"/>
              <w:rPr>
                <w:rFonts w:ascii="Times New Roman" w:hAnsi="Times New Roman" w:cs="Times New Roman"/>
                <w:sz w:val="24"/>
                <w:szCs w:val="24"/>
              </w:rPr>
            </w:pPr>
          </w:p>
        </w:tc>
      </w:tr>
      <w:tr w:rsidR="001B1472" w:rsidTr="00544924">
        <w:trPr>
          <w:trHeight w:val="600"/>
        </w:trPr>
        <w:tc>
          <w:tcPr>
            <w:tcW w:w="668" w:type="dxa"/>
          </w:tcPr>
          <w:p w:rsidR="001B1472" w:rsidRPr="00653836" w:rsidRDefault="00532191" w:rsidP="00F35DB0">
            <w:pPr>
              <w:pStyle w:val="ListParagraph"/>
              <w:ind w:left="0"/>
              <w:rPr>
                <w:rFonts w:ascii="Times New Roman" w:hAnsi="Times New Roman" w:cs="Times New Roman"/>
                <w:sz w:val="24"/>
                <w:szCs w:val="24"/>
              </w:rPr>
            </w:pPr>
            <w:r w:rsidRPr="00653836">
              <w:rPr>
                <w:rFonts w:ascii="Times New Roman" w:hAnsi="Times New Roman" w:cs="Times New Roman"/>
                <w:sz w:val="24"/>
                <w:szCs w:val="24"/>
              </w:rPr>
              <w:t>1</w:t>
            </w:r>
            <w:r w:rsidR="001B1472" w:rsidRPr="00653836">
              <w:rPr>
                <w:rFonts w:ascii="Times New Roman" w:hAnsi="Times New Roman" w:cs="Times New Roman"/>
                <w:sz w:val="24"/>
                <w:szCs w:val="24"/>
              </w:rPr>
              <w:t>.</w:t>
            </w:r>
          </w:p>
        </w:tc>
        <w:tc>
          <w:tcPr>
            <w:tcW w:w="4995" w:type="dxa"/>
          </w:tcPr>
          <w:p w:rsidR="001B1472" w:rsidRPr="00653836" w:rsidRDefault="001D0C92" w:rsidP="00F35DB0">
            <w:pPr>
              <w:pStyle w:val="ListParagraph"/>
              <w:ind w:left="0"/>
              <w:rPr>
                <w:rFonts w:ascii="Times New Roman" w:hAnsi="Times New Roman" w:cs="Times New Roman"/>
                <w:sz w:val="24"/>
                <w:szCs w:val="24"/>
              </w:rPr>
            </w:pPr>
            <w:r w:rsidRPr="00653836">
              <w:rPr>
                <w:rFonts w:ascii="Times New Roman" w:hAnsi="Times New Roman" w:cs="Times New Roman"/>
                <w:sz w:val="24"/>
                <w:szCs w:val="24"/>
              </w:rPr>
              <w:t>Penyusunan Dokumen Perencanaan, Pengendalian dan Laporan Capaian Kinerja SKPD</w:t>
            </w:r>
          </w:p>
        </w:tc>
        <w:tc>
          <w:tcPr>
            <w:tcW w:w="2910" w:type="dxa"/>
          </w:tcPr>
          <w:p w:rsidR="001B1472" w:rsidRPr="00653836" w:rsidRDefault="00683253" w:rsidP="00860424">
            <w:pPr>
              <w:pStyle w:val="ListParagraph"/>
              <w:ind w:left="0"/>
              <w:jc w:val="right"/>
              <w:rPr>
                <w:rFonts w:ascii="Times New Roman" w:hAnsi="Times New Roman" w:cs="Times New Roman"/>
                <w:sz w:val="24"/>
                <w:szCs w:val="24"/>
              </w:rPr>
            </w:pPr>
            <w:r w:rsidRPr="00653836">
              <w:rPr>
                <w:rFonts w:ascii="Times New Roman" w:hAnsi="Times New Roman" w:cs="Times New Roman"/>
                <w:sz w:val="24"/>
                <w:szCs w:val="24"/>
              </w:rPr>
              <w:t>89.039.000,00</w:t>
            </w:r>
          </w:p>
        </w:tc>
      </w:tr>
      <w:tr w:rsidR="00532191" w:rsidTr="00544924">
        <w:trPr>
          <w:trHeight w:val="586"/>
        </w:trPr>
        <w:tc>
          <w:tcPr>
            <w:tcW w:w="668" w:type="dxa"/>
          </w:tcPr>
          <w:p w:rsidR="00532191" w:rsidRPr="00653836" w:rsidRDefault="00532191" w:rsidP="00F35DB0">
            <w:pPr>
              <w:pStyle w:val="ListParagraph"/>
              <w:ind w:left="0"/>
              <w:rPr>
                <w:rFonts w:ascii="Times New Roman" w:hAnsi="Times New Roman" w:cs="Times New Roman"/>
                <w:sz w:val="24"/>
                <w:szCs w:val="24"/>
              </w:rPr>
            </w:pPr>
          </w:p>
        </w:tc>
        <w:tc>
          <w:tcPr>
            <w:tcW w:w="4995" w:type="dxa"/>
          </w:tcPr>
          <w:p w:rsidR="00532191" w:rsidRPr="00653836" w:rsidRDefault="00532191" w:rsidP="00F35DB0">
            <w:pPr>
              <w:pStyle w:val="ListParagraph"/>
              <w:ind w:left="0"/>
              <w:rPr>
                <w:rFonts w:ascii="Times New Roman" w:hAnsi="Times New Roman" w:cs="Times New Roman"/>
                <w:b/>
                <w:sz w:val="24"/>
                <w:szCs w:val="24"/>
              </w:rPr>
            </w:pPr>
            <w:r w:rsidRPr="00653836">
              <w:rPr>
                <w:rFonts w:ascii="Times New Roman" w:hAnsi="Times New Roman" w:cs="Times New Roman"/>
                <w:b/>
                <w:sz w:val="24"/>
                <w:szCs w:val="24"/>
              </w:rPr>
              <w:t xml:space="preserve">Program </w:t>
            </w:r>
            <w:r w:rsidR="00720126" w:rsidRPr="00653836">
              <w:rPr>
                <w:rFonts w:ascii="Times New Roman" w:hAnsi="Times New Roman" w:cs="Times New Roman"/>
                <w:b/>
                <w:sz w:val="24"/>
                <w:szCs w:val="24"/>
              </w:rPr>
              <w:t xml:space="preserve">Pelayanan </w:t>
            </w:r>
            <w:r w:rsidRPr="00653836">
              <w:rPr>
                <w:rFonts w:ascii="Times New Roman" w:hAnsi="Times New Roman" w:cs="Times New Roman"/>
                <w:b/>
                <w:sz w:val="24"/>
                <w:szCs w:val="24"/>
              </w:rPr>
              <w:t>Penanaman Modal dan Perizinan</w:t>
            </w:r>
          </w:p>
        </w:tc>
        <w:tc>
          <w:tcPr>
            <w:tcW w:w="2910" w:type="dxa"/>
          </w:tcPr>
          <w:p w:rsidR="00532191" w:rsidRPr="00653836" w:rsidRDefault="00532191" w:rsidP="00860424">
            <w:pPr>
              <w:pStyle w:val="ListParagraph"/>
              <w:ind w:left="0"/>
              <w:jc w:val="right"/>
              <w:rPr>
                <w:rFonts w:ascii="Times New Roman" w:hAnsi="Times New Roman" w:cs="Times New Roman"/>
                <w:sz w:val="24"/>
                <w:szCs w:val="24"/>
              </w:rPr>
            </w:pPr>
          </w:p>
        </w:tc>
      </w:tr>
      <w:tr w:rsidR="00164EAA" w:rsidTr="00544924">
        <w:trPr>
          <w:trHeight w:val="292"/>
        </w:trPr>
        <w:tc>
          <w:tcPr>
            <w:tcW w:w="668" w:type="dxa"/>
          </w:tcPr>
          <w:p w:rsidR="00164EAA" w:rsidRPr="00653836" w:rsidRDefault="00AA70ED" w:rsidP="00F35DB0">
            <w:pPr>
              <w:pStyle w:val="ListParagraph"/>
              <w:ind w:left="0"/>
              <w:rPr>
                <w:rFonts w:ascii="Times New Roman" w:hAnsi="Times New Roman" w:cs="Times New Roman"/>
                <w:sz w:val="24"/>
                <w:szCs w:val="24"/>
              </w:rPr>
            </w:pPr>
            <w:r w:rsidRPr="00653836">
              <w:rPr>
                <w:rFonts w:ascii="Times New Roman" w:hAnsi="Times New Roman" w:cs="Times New Roman"/>
                <w:sz w:val="24"/>
                <w:szCs w:val="24"/>
              </w:rPr>
              <w:t>1</w:t>
            </w:r>
            <w:r w:rsidR="00164EAA" w:rsidRPr="00653836">
              <w:rPr>
                <w:rFonts w:ascii="Times New Roman" w:hAnsi="Times New Roman" w:cs="Times New Roman"/>
                <w:sz w:val="24"/>
                <w:szCs w:val="24"/>
              </w:rPr>
              <w:t>.</w:t>
            </w:r>
          </w:p>
        </w:tc>
        <w:tc>
          <w:tcPr>
            <w:tcW w:w="4995" w:type="dxa"/>
          </w:tcPr>
          <w:p w:rsidR="00164EAA" w:rsidRPr="00653836" w:rsidRDefault="00DC6486" w:rsidP="00F35DB0">
            <w:pPr>
              <w:pStyle w:val="ListParagraph"/>
              <w:ind w:left="0"/>
              <w:rPr>
                <w:rFonts w:ascii="Times New Roman" w:hAnsi="Times New Roman" w:cs="Times New Roman"/>
                <w:sz w:val="24"/>
                <w:szCs w:val="24"/>
              </w:rPr>
            </w:pPr>
            <w:r w:rsidRPr="00653836">
              <w:rPr>
                <w:rFonts w:ascii="Times New Roman" w:hAnsi="Times New Roman" w:cs="Times New Roman"/>
                <w:sz w:val="24"/>
                <w:szCs w:val="24"/>
              </w:rPr>
              <w:t>Pelaksanaan Operasional Pelayanan Perizinan</w:t>
            </w:r>
          </w:p>
        </w:tc>
        <w:tc>
          <w:tcPr>
            <w:tcW w:w="2910" w:type="dxa"/>
          </w:tcPr>
          <w:p w:rsidR="00164EAA" w:rsidRPr="00653836" w:rsidRDefault="00683253" w:rsidP="006A69B9">
            <w:pPr>
              <w:pStyle w:val="ListParagraph"/>
              <w:ind w:left="0"/>
              <w:jc w:val="right"/>
              <w:rPr>
                <w:rFonts w:ascii="Times New Roman" w:hAnsi="Times New Roman" w:cs="Times New Roman"/>
                <w:sz w:val="24"/>
                <w:szCs w:val="24"/>
              </w:rPr>
            </w:pPr>
            <w:r w:rsidRPr="00653836">
              <w:rPr>
                <w:rFonts w:ascii="Times New Roman" w:hAnsi="Times New Roman" w:cs="Times New Roman"/>
                <w:sz w:val="24"/>
                <w:szCs w:val="24"/>
                <w:lang w:val="en-ID"/>
              </w:rPr>
              <w:t>176.401.000</w:t>
            </w:r>
            <w:r w:rsidR="000D5775" w:rsidRPr="00653836">
              <w:rPr>
                <w:rFonts w:ascii="Times New Roman" w:hAnsi="Times New Roman" w:cs="Times New Roman"/>
                <w:sz w:val="24"/>
                <w:szCs w:val="24"/>
              </w:rPr>
              <w:t>,00</w:t>
            </w:r>
          </w:p>
        </w:tc>
      </w:tr>
      <w:tr w:rsidR="00164EAA" w:rsidTr="00544924">
        <w:trPr>
          <w:trHeight w:val="292"/>
        </w:trPr>
        <w:tc>
          <w:tcPr>
            <w:tcW w:w="668" w:type="dxa"/>
          </w:tcPr>
          <w:p w:rsidR="00164EAA" w:rsidRPr="00653836" w:rsidRDefault="00AA70ED" w:rsidP="00F35DB0">
            <w:pPr>
              <w:pStyle w:val="ListParagraph"/>
              <w:ind w:left="0"/>
              <w:rPr>
                <w:rFonts w:ascii="Times New Roman" w:hAnsi="Times New Roman" w:cs="Times New Roman"/>
                <w:sz w:val="24"/>
                <w:szCs w:val="24"/>
              </w:rPr>
            </w:pPr>
            <w:r w:rsidRPr="00653836">
              <w:rPr>
                <w:rFonts w:ascii="Times New Roman" w:hAnsi="Times New Roman" w:cs="Times New Roman"/>
                <w:sz w:val="24"/>
                <w:szCs w:val="24"/>
              </w:rPr>
              <w:t>2</w:t>
            </w:r>
            <w:r w:rsidR="00DC6486" w:rsidRPr="00653836">
              <w:rPr>
                <w:rFonts w:ascii="Times New Roman" w:hAnsi="Times New Roman" w:cs="Times New Roman"/>
                <w:sz w:val="24"/>
                <w:szCs w:val="24"/>
              </w:rPr>
              <w:t>.</w:t>
            </w:r>
          </w:p>
        </w:tc>
        <w:tc>
          <w:tcPr>
            <w:tcW w:w="4995" w:type="dxa"/>
          </w:tcPr>
          <w:p w:rsidR="00164EAA" w:rsidRPr="00653836" w:rsidRDefault="00532191" w:rsidP="00F35DB0">
            <w:pPr>
              <w:pStyle w:val="ListParagraph"/>
              <w:ind w:left="0"/>
              <w:rPr>
                <w:rFonts w:ascii="Times New Roman" w:hAnsi="Times New Roman" w:cs="Times New Roman"/>
                <w:sz w:val="24"/>
                <w:szCs w:val="24"/>
              </w:rPr>
            </w:pPr>
            <w:r w:rsidRPr="00653836">
              <w:rPr>
                <w:rFonts w:ascii="Times New Roman" w:hAnsi="Times New Roman" w:cs="Times New Roman"/>
                <w:sz w:val="24"/>
                <w:szCs w:val="24"/>
              </w:rPr>
              <w:t>Pelaksanaan Penerbitan Perizinan</w:t>
            </w:r>
          </w:p>
        </w:tc>
        <w:tc>
          <w:tcPr>
            <w:tcW w:w="2910" w:type="dxa"/>
          </w:tcPr>
          <w:p w:rsidR="00164EAA" w:rsidRPr="00653836" w:rsidRDefault="00683253" w:rsidP="006A69B9">
            <w:pPr>
              <w:pStyle w:val="ListParagraph"/>
              <w:ind w:left="0"/>
              <w:jc w:val="right"/>
              <w:rPr>
                <w:rFonts w:ascii="Times New Roman" w:hAnsi="Times New Roman" w:cs="Times New Roman"/>
                <w:sz w:val="24"/>
                <w:szCs w:val="24"/>
              </w:rPr>
            </w:pPr>
            <w:r w:rsidRPr="00653836">
              <w:rPr>
                <w:rFonts w:ascii="Times New Roman" w:hAnsi="Times New Roman" w:cs="Times New Roman"/>
                <w:sz w:val="24"/>
                <w:szCs w:val="24"/>
                <w:lang w:val="en-ID"/>
              </w:rPr>
              <w:t>116.542.000</w:t>
            </w:r>
            <w:r w:rsidR="000D5775" w:rsidRPr="00653836">
              <w:rPr>
                <w:rFonts w:ascii="Times New Roman" w:hAnsi="Times New Roman" w:cs="Times New Roman"/>
                <w:sz w:val="24"/>
                <w:szCs w:val="24"/>
              </w:rPr>
              <w:t>,00</w:t>
            </w:r>
          </w:p>
        </w:tc>
      </w:tr>
      <w:tr w:rsidR="00683253" w:rsidTr="00544924">
        <w:trPr>
          <w:trHeight w:val="292"/>
        </w:trPr>
        <w:tc>
          <w:tcPr>
            <w:tcW w:w="668" w:type="dxa"/>
          </w:tcPr>
          <w:p w:rsidR="00683253" w:rsidRPr="00653836" w:rsidRDefault="00683253" w:rsidP="00F35DB0">
            <w:pPr>
              <w:pStyle w:val="ListParagraph"/>
              <w:ind w:left="0"/>
              <w:rPr>
                <w:rFonts w:ascii="Times New Roman" w:hAnsi="Times New Roman" w:cs="Times New Roman"/>
                <w:sz w:val="24"/>
                <w:szCs w:val="24"/>
                <w:lang w:val="en-ID"/>
              </w:rPr>
            </w:pPr>
            <w:r w:rsidRPr="00653836">
              <w:rPr>
                <w:rFonts w:ascii="Times New Roman" w:hAnsi="Times New Roman" w:cs="Times New Roman"/>
                <w:sz w:val="24"/>
                <w:szCs w:val="24"/>
                <w:lang w:val="en-ID"/>
              </w:rPr>
              <w:t>3.</w:t>
            </w:r>
          </w:p>
        </w:tc>
        <w:tc>
          <w:tcPr>
            <w:tcW w:w="4995" w:type="dxa"/>
          </w:tcPr>
          <w:p w:rsidR="00683253" w:rsidRPr="00653836" w:rsidRDefault="00544924" w:rsidP="00F35DB0">
            <w:pPr>
              <w:pStyle w:val="ListParagraph"/>
              <w:ind w:left="0"/>
              <w:rPr>
                <w:rFonts w:ascii="Times New Roman" w:hAnsi="Times New Roman" w:cs="Times New Roman"/>
                <w:sz w:val="24"/>
                <w:szCs w:val="24"/>
                <w:lang w:val="en-ID"/>
              </w:rPr>
            </w:pPr>
            <w:proofErr w:type="spellStart"/>
            <w:r w:rsidRPr="00653836">
              <w:rPr>
                <w:rFonts w:ascii="Times New Roman" w:hAnsi="Times New Roman" w:cs="Times New Roman"/>
                <w:sz w:val="24"/>
                <w:szCs w:val="24"/>
                <w:lang w:val="en-ID"/>
              </w:rPr>
              <w:t>Pengelolaan</w:t>
            </w:r>
            <w:proofErr w:type="spellEnd"/>
            <w:r w:rsidRPr="00653836">
              <w:rPr>
                <w:rFonts w:ascii="Times New Roman" w:hAnsi="Times New Roman" w:cs="Times New Roman"/>
                <w:sz w:val="24"/>
                <w:szCs w:val="24"/>
                <w:lang w:val="en-ID"/>
              </w:rPr>
              <w:t xml:space="preserve"> Data </w:t>
            </w:r>
            <w:proofErr w:type="spellStart"/>
            <w:r w:rsidRPr="00653836">
              <w:rPr>
                <w:rFonts w:ascii="Times New Roman" w:hAnsi="Times New Roman" w:cs="Times New Roman"/>
                <w:sz w:val="24"/>
                <w:szCs w:val="24"/>
                <w:lang w:val="en-ID"/>
              </w:rPr>
              <w:t>Perizinan</w:t>
            </w:r>
            <w:proofErr w:type="spellEnd"/>
          </w:p>
        </w:tc>
        <w:tc>
          <w:tcPr>
            <w:tcW w:w="2910" w:type="dxa"/>
          </w:tcPr>
          <w:p w:rsidR="00683253" w:rsidRPr="00653836" w:rsidRDefault="00683253" w:rsidP="006A69B9">
            <w:pPr>
              <w:pStyle w:val="ListParagraph"/>
              <w:ind w:left="0"/>
              <w:jc w:val="right"/>
              <w:rPr>
                <w:rFonts w:ascii="Times New Roman" w:hAnsi="Times New Roman" w:cs="Times New Roman"/>
                <w:sz w:val="24"/>
                <w:szCs w:val="24"/>
                <w:lang w:val="en-ID"/>
              </w:rPr>
            </w:pPr>
            <w:r w:rsidRPr="00653836">
              <w:rPr>
                <w:rFonts w:ascii="Times New Roman" w:hAnsi="Times New Roman" w:cs="Times New Roman"/>
                <w:sz w:val="24"/>
                <w:szCs w:val="24"/>
                <w:lang w:val="en-ID"/>
              </w:rPr>
              <w:t>223.118.000,00</w:t>
            </w:r>
          </w:p>
        </w:tc>
      </w:tr>
      <w:tr w:rsidR="00683253" w:rsidTr="00544924">
        <w:trPr>
          <w:trHeight w:val="292"/>
        </w:trPr>
        <w:tc>
          <w:tcPr>
            <w:tcW w:w="668" w:type="dxa"/>
          </w:tcPr>
          <w:p w:rsidR="00683253" w:rsidRPr="00653836" w:rsidRDefault="00683253" w:rsidP="00F35DB0">
            <w:pPr>
              <w:pStyle w:val="ListParagraph"/>
              <w:ind w:left="0"/>
              <w:rPr>
                <w:rFonts w:ascii="Times New Roman" w:hAnsi="Times New Roman" w:cs="Times New Roman"/>
                <w:sz w:val="24"/>
                <w:szCs w:val="24"/>
                <w:lang w:val="en-ID"/>
              </w:rPr>
            </w:pPr>
            <w:r w:rsidRPr="00653836">
              <w:rPr>
                <w:rFonts w:ascii="Times New Roman" w:hAnsi="Times New Roman" w:cs="Times New Roman"/>
                <w:sz w:val="24"/>
                <w:szCs w:val="24"/>
                <w:lang w:val="en-ID"/>
              </w:rPr>
              <w:t>4.</w:t>
            </w:r>
          </w:p>
        </w:tc>
        <w:tc>
          <w:tcPr>
            <w:tcW w:w="4995" w:type="dxa"/>
          </w:tcPr>
          <w:p w:rsidR="00683253" w:rsidRPr="00653836" w:rsidRDefault="00544924" w:rsidP="00F35DB0">
            <w:pPr>
              <w:pStyle w:val="ListParagraph"/>
              <w:ind w:left="0"/>
              <w:rPr>
                <w:rFonts w:ascii="Times New Roman" w:hAnsi="Times New Roman" w:cs="Times New Roman"/>
                <w:sz w:val="24"/>
                <w:szCs w:val="24"/>
                <w:lang w:val="en-ID"/>
              </w:rPr>
            </w:pPr>
            <w:proofErr w:type="spellStart"/>
            <w:r w:rsidRPr="00653836">
              <w:rPr>
                <w:rFonts w:ascii="Times New Roman" w:hAnsi="Times New Roman" w:cs="Times New Roman"/>
                <w:sz w:val="24"/>
                <w:szCs w:val="24"/>
                <w:lang w:val="en-ID"/>
              </w:rPr>
              <w:t>Pengelolaan</w:t>
            </w:r>
            <w:proofErr w:type="spellEnd"/>
            <w:r w:rsidRPr="00653836">
              <w:rPr>
                <w:rFonts w:ascii="Times New Roman" w:hAnsi="Times New Roman" w:cs="Times New Roman"/>
                <w:sz w:val="24"/>
                <w:szCs w:val="24"/>
                <w:lang w:val="en-ID"/>
              </w:rPr>
              <w:t xml:space="preserve"> </w:t>
            </w:r>
            <w:proofErr w:type="spellStart"/>
            <w:r w:rsidRPr="00653836">
              <w:rPr>
                <w:rFonts w:ascii="Times New Roman" w:hAnsi="Times New Roman" w:cs="Times New Roman"/>
                <w:sz w:val="24"/>
                <w:szCs w:val="24"/>
                <w:lang w:val="en-ID"/>
              </w:rPr>
              <w:t>Teknologi</w:t>
            </w:r>
            <w:proofErr w:type="spellEnd"/>
            <w:r w:rsidRPr="00653836">
              <w:rPr>
                <w:rFonts w:ascii="Times New Roman" w:hAnsi="Times New Roman" w:cs="Times New Roman"/>
                <w:sz w:val="24"/>
                <w:szCs w:val="24"/>
                <w:lang w:val="en-ID"/>
              </w:rPr>
              <w:t xml:space="preserve"> </w:t>
            </w:r>
            <w:proofErr w:type="spellStart"/>
            <w:r w:rsidRPr="00653836">
              <w:rPr>
                <w:rFonts w:ascii="Times New Roman" w:hAnsi="Times New Roman" w:cs="Times New Roman"/>
                <w:sz w:val="24"/>
                <w:szCs w:val="24"/>
                <w:lang w:val="en-ID"/>
              </w:rPr>
              <w:t>Informasi</w:t>
            </w:r>
            <w:proofErr w:type="spellEnd"/>
            <w:r w:rsidRPr="00653836">
              <w:rPr>
                <w:rFonts w:ascii="Times New Roman" w:hAnsi="Times New Roman" w:cs="Times New Roman"/>
                <w:sz w:val="24"/>
                <w:szCs w:val="24"/>
                <w:lang w:val="en-ID"/>
              </w:rPr>
              <w:t xml:space="preserve"> </w:t>
            </w:r>
            <w:proofErr w:type="spellStart"/>
            <w:r w:rsidRPr="00653836">
              <w:rPr>
                <w:rFonts w:ascii="Times New Roman" w:hAnsi="Times New Roman" w:cs="Times New Roman"/>
                <w:sz w:val="24"/>
                <w:szCs w:val="24"/>
                <w:lang w:val="en-ID"/>
              </w:rPr>
              <w:t>Perizinan</w:t>
            </w:r>
            <w:proofErr w:type="spellEnd"/>
          </w:p>
        </w:tc>
        <w:tc>
          <w:tcPr>
            <w:tcW w:w="2910" w:type="dxa"/>
          </w:tcPr>
          <w:p w:rsidR="00683253" w:rsidRPr="00653836" w:rsidRDefault="00683253" w:rsidP="006A69B9">
            <w:pPr>
              <w:pStyle w:val="ListParagraph"/>
              <w:ind w:left="0"/>
              <w:jc w:val="right"/>
              <w:rPr>
                <w:rFonts w:ascii="Times New Roman" w:hAnsi="Times New Roman" w:cs="Times New Roman"/>
                <w:sz w:val="24"/>
                <w:szCs w:val="24"/>
                <w:lang w:val="en-ID"/>
              </w:rPr>
            </w:pPr>
            <w:r w:rsidRPr="00653836">
              <w:rPr>
                <w:rFonts w:ascii="Times New Roman" w:hAnsi="Times New Roman" w:cs="Times New Roman"/>
                <w:sz w:val="24"/>
                <w:szCs w:val="24"/>
                <w:lang w:val="en-ID"/>
              </w:rPr>
              <w:t>202.510.000,00</w:t>
            </w:r>
          </w:p>
        </w:tc>
      </w:tr>
      <w:tr w:rsidR="00683253" w:rsidTr="00544924">
        <w:trPr>
          <w:trHeight w:val="586"/>
        </w:trPr>
        <w:tc>
          <w:tcPr>
            <w:tcW w:w="668" w:type="dxa"/>
          </w:tcPr>
          <w:p w:rsidR="00683253" w:rsidRPr="00653836" w:rsidRDefault="00683253" w:rsidP="00F35DB0">
            <w:pPr>
              <w:pStyle w:val="ListParagraph"/>
              <w:ind w:left="0"/>
              <w:rPr>
                <w:rFonts w:ascii="Times New Roman" w:hAnsi="Times New Roman" w:cs="Times New Roman"/>
                <w:sz w:val="24"/>
                <w:szCs w:val="24"/>
              </w:rPr>
            </w:pPr>
          </w:p>
        </w:tc>
        <w:tc>
          <w:tcPr>
            <w:tcW w:w="4995" w:type="dxa"/>
          </w:tcPr>
          <w:p w:rsidR="00683253" w:rsidRPr="00653836" w:rsidRDefault="00683253" w:rsidP="00F35DB0">
            <w:pPr>
              <w:pStyle w:val="ListParagraph"/>
              <w:ind w:left="0"/>
              <w:rPr>
                <w:rFonts w:ascii="Times New Roman" w:hAnsi="Times New Roman" w:cs="Times New Roman"/>
                <w:b/>
                <w:sz w:val="24"/>
                <w:szCs w:val="24"/>
              </w:rPr>
            </w:pPr>
            <w:r w:rsidRPr="00653836">
              <w:rPr>
                <w:rFonts w:ascii="Times New Roman" w:hAnsi="Times New Roman" w:cs="Times New Roman"/>
                <w:b/>
                <w:sz w:val="24"/>
                <w:szCs w:val="24"/>
              </w:rPr>
              <w:t>Program Pengawasan dan Penanganan Pengaduan Penanaman Modal dan Perizinan</w:t>
            </w:r>
          </w:p>
        </w:tc>
        <w:tc>
          <w:tcPr>
            <w:tcW w:w="2910" w:type="dxa"/>
          </w:tcPr>
          <w:p w:rsidR="00683253" w:rsidRPr="00653836" w:rsidRDefault="00683253" w:rsidP="006A69B9">
            <w:pPr>
              <w:pStyle w:val="ListParagraph"/>
              <w:ind w:left="0"/>
              <w:jc w:val="right"/>
              <w:rPr>
                <w:rFonts w:ascii="Times New Roman" w:hAnsi="Times New Roman" w:cs="Times New Roman"/>
                <w:sz w:val="24"/>
                <w:szCs w:val="24"/>
              </w:rPr>
            </w:pPr>
          </w:p>
        </w:tc>
      </w:tr>
      <w:tr w:rsidR="00683253" w:rsidTr="00544924">
        <w:trPr>
          <w:trHeight w:val="292"/>
        </w:trPr>
        <w:tc>
          <w:tcPr>
            <w:tcW w:w="668" w:type="dxa"/>
          </w:tcPr>
          <w:p w:rsidR="00683253" w:rsidRPr="00653836" w:rsidRDefault="00683253" w:rsidP="00F35DB0">
            <w:pPr>
              <w:pStyle w:val="ListParagraph"/>
              <w:ind w:left="0"/>
              <w:rPr>
                <w:rFonts w:ascii="Times New Roman" w:hAnsi="Times New Roman" w:cs="Times New Roman"/>
                <w:sz w:val="24"/>
                <w:szCs w:val="24"/>
                <w:lang w:val="en-ID"/>
              </w:rPr>
            </w:pPr>
            <w:r w:rsidRPr="00653836">
              <w:rPr>
                <w:rFonts w:ascii="Times New Roman" w:hAnsi="Times New Roman" w:cs="Times New Roman"/>
                <w:sz w:val="24"/>
                <w:szCs w:val="24"/>
                <w:lang w:val="en-ID"/>
              </w:rPr>
              <w:t>1.</w:t>
            </w:r>
          </w:p>
        </w:tc>
        <w:tc>
          <w:tcPr>
            <w:tcW w:w="4995" w:type="dxa"/>
          </w:tcPr>
          <w:p w:rsidR="00683253" w:rsidRPr="00653836" w:rsidRDefault="00683253" w:rsidP="00F35DB0">
            <w:pPr>
              <w:pStyle w:val="ListParagraph"/>
              <w:ind w:left="0"/>
              <w:rPr>
                <w:rFonts w:ascii="Times New Roman" w:hAnsi="Times New Roman" w:cs="Times New Roman"/>
                <w:sz w:val="24"/>
                <w:szCs w:val="24"/>
                <w:lang w:val="en-ID"/>
              </w:rPr>
            </w:pPr>
            <w:proofErr w:type="spellStart"/>
            <w:r w:rsidRPr="00653836">
              <w:rPr>
                <w:rFonts w:ascii="Times New Roman" w:hAnsi="Times New Roman" w:cs="Times New Roman"/>
                <w:sz w:val="24"/>
                <w:szCs w:val="24"/>
                <w:lang w:val="en-ID"/>
              </w:rPr>
              <w:t>Pengelolaan</w:t>
            </w:r>
            <w:proofErr w:type="spellEnd"/>
            <w:r w:rsidRPr="00653836">
              <w:rPr>
                <w:rFonts w:ascii="Times New Roman" w:hAnsi="Times New Roman" w:cs="Times New Roman"/>
                <w:sz w:val="24"/>
                <w:szCs w:val="24"/>
                <w:lang w:val="en-ID"/>
              </w:rPr>
              <w:t xml:space="preserve"> </w:t>
            </w:r>
            <w:proofErr w:type="spellStart"/>
            <w:r w:rsidRPr="00653836">
              <w:rPr>
                <w:rFonts w:ascii="Times New Roman" w:hAnsi="Times New Roman" w:cs="Times New Roman"/>
                <w:sz w:val="24"/>
                <w:szCs w:val="24"/>
                <w:lang w:val="en-ID"/>
              </w:rPr>
              <w:t>Pengaduan</w:t>
            </w:r>
            <w:proofErr w:type="spellEnd"/>
            <w:r w:rsidRPr="00653836">
              <w:rPr>
                <w:rFonts w:ascii="Times New Roman" w:hAnsi="Times New Roman" w:cs="Times New Roman"/>
                <w:sz w:val="24"/>
                <w:szCs w:val="24"/>
                <w:lang w:val="en-ID"/>
              </w:rPr>
              <w:t xml:space="preserve"> </w:t>
            </w:r>
            <w:proofErr w:type="spellStart"/>
            <w:r w:rsidRPr="00653836">
              <w:rPr>
                <w:rFonts w:ascii="Times New Roman" w:hAnsi="Times New Roman" w:cs="Times New Roman"/>
                <w:sz w:val="24"/>
                <w:szCs w:val="24"/>
                <w:lang w:val="en-ID"/>
              </w:rPr>
              <w:t>Perizinan</w:t>
            </w:r>
            <w:proofErr w:type="spellEnd"/>
            <w:r w:rsidRPr="00653836">
              <w:rPr>
                <w:rFonts w:ascii="Times New Roman" w:hAnsi="Times New Roman" w:cs="Times New Roman"/>
                <w:sz w:val="24"/>
                <w:szCs w:val="24"/>
                <w:lang w:val="en-ID"/>
              </w:rPr>
              <w:t xml:space="preserve"> Kota Yogyakarta</w:t>
            </w:r>
          </w:p>
        </w:tc>
        <w:tc>
          <w:tcPr>
            <w:tcW w:w="2910" w:type="dxa"/>
          </w:tcPr>
          <w:p w:rsidR="00683253" w:rsidRPr="00653836" w:rsidRDefault="00683253" w:rsidP="006A69B9">
            <w:pPr>
              <w:pStyle w:val="ListParagraph"/>
              <w:ind w:left="0"/>
              <w:jc w:val="right"/>
              <w:rPr>
                <w:rFonts w:ascii="Times New Roman" w:hAnsi="Times New Roman" w:cs="Times New Roman"/>
                <w:sz w:val="24"/>
                <w:szCs w:val="24"/>
              </w:rPr>
            </w:pPr>
            <w:r w:rsidRPr="00653836">
              <w:rPr>
                <w:rFonts w:ascii="Times New Roman" w:hAnsi="Times New Roman" w:cs="Times New Roman"/>
                <w:sz w:val="24"/>
                <w:szCs w:val="24"/>
              </w:rPr>
              <w:t>30.130.000,00</w:t>
            </w:r>
          </w:p>
        </w:tc>
      </w:tr>
      <w:tr w:rsidR="00164EAA" w:rsidTr="00544924">
        <w:trPr>
          <w:trHeight w:val="292"/>
        </w:trPr>
        <w:tc>
          <w:tcPr>
            <w:tcW w:w="668" w:type="dxa"/>
          </w:tcPr>
          <w:p w:rsidR="00164EAA" w:rsidRPr="00653836" w:rsidRDefault="00164EAA" w:rsidP="00F35DB0">
            <w:pPr>
              <w:pStyle w:val="ListParagraph"/>
              <w:ind w:left="0"/>
              <w:rPr>
                <w:rFonts w:ascii="Times New Roman" w:hAnsi="Times New Roman" w:cs="Times New Roman"/>
                <w:sz w:val="24"/>
                <w:szCs w:val="24"/>
              </w:rPr>
            </w:pPr>
          </w:p>
        </w:tc>
        <w:tc>
          <w:tcPr>
            <w:tcW w:w="4995" w:type="dxa"/>
          </w:tcPr>
          <w:p w:rsidR="00164EAA" w:rsidRPr="00653836" w:rsidRDefault="00107309" w:rsidP="00F35DB0">
            <w:pPr>
              <w:pStyle w:val="ListParagraph"/>
              <w:ind w:left="0"/>
              <w:rPr>
                <w:rFonts w:ascii="Times New Roman" w:hAnsi="Times New Roman" w:cs="Times New Roman"/>
                <w:b/>
                <w:sz w:val="24"/>
                <w:szCs w:val="24"/>
              </w:rPr>
            </w:pPr>
            <w:r w:rsidRPr="00653836">
              <w:rPr>
                <w:rFonts w:ascii="Times New Roman" w:hAnsi="Times New Roman" w:cs="Times New Roman"/>
                <w:b/>
                <w:sz w:val="24"/>
                <w:szCs w:val="24"/>
              </w:rPr>
              <w:t>Program Pengembangan Penanaman Modal</w:t>
            </w:r>
          </w:p>
        </w:tc>
        <w:tc>
          <w:tcPr>
            <w:tcW w:w="2910" w:type="dxa"/>
          </w:tcPr>
          <w:p w:rsidR="00164EAA" w:rsidRPr="00653836" w:rsidRDefault="00164EAA" w:rsidP="006A69B9">
            <w:pPr>
              <w:pStyle w:val="ListParagraph"/>
              <w:ind w:left="0"/>
              <w:jc w:val="right"/>
              <w:rPr>
                <w:rFonts w:ascii="Times New Roman" w:hAnsi="Times New Roman" w:cs="Times New Roman"/>
                <w:sz w:val="24"/>
                <w:szCs w:val="24"/>
              </w:rPr>
            </w:pPr>
          </w:p>
        </w:tc>
      </w:tr>
      <w:tr w:rsidR="00164EAA" w:rsidTr="00544924">
        <w:trPr>
          <w:trHeight w:val="292"/>
        </w:trPr>
        <w:tc>
          <w:tcPr>
            <w:tcW w:w="668" w:type="dxa"/>
          </w:tcPr>
          <w:p w:rsidR="00164EAA" w:rsidRPr="00653836" w:rsidRDefault="00683253" w:rsidP="00F35DB0">
            <w:pPr>
              <w:pStyle w:val="ListParagraph"/>
              <w:ind w:left="0"/>
              <w:rPr>
                <w:rFonts w:ascii="Times New Roman" w:hAnsi="Times New Roman" w:cs="Times New Roman"/>
                <w:sz w:val="24"/>
                <w:szCs w:val="24"/>
              </w:rPr>
            </w:pPr>
            <w:r w:rsidRPr="00653836">
              <w:rPr>
                <w:rFonts w:ascii="Times New Roman" w:hAnsi="Times New Roman" w:cs="Times New Roman"/>
                <w:sz w:val="24"/>
                <w:szCs w:val="24"/>
                <w:lang w:val="en-ID"/>
              </w:rPr>
              <w:t>1</w:t>
            </w:r>
            <w:r w:rsidR="00277187" w:rsidRPr="00653836">
              <w:rPr>
                <w:rFonts w:ascii="Times New Roman" w:hAnsi="Times New Roman" w:cs="Times New Roman"/>
                <w:sz w:val="24"/>
                <w:szCs w:val="24"/>
              </w:rPr>
              <w:t>.</w:t>
            </w:r>
          </w:p>
        </w:tc>
        <w:tc>
          <w:tcPr>
            <w:tcW w:w="4995" w:type="dxa"/>
          </w:tcPr>
          <w:p w:rsidR="00164EAA" w:rsidRPr="00653836" w:rsidRDefault="00544924" w:rsidP="00F35DB0">
            <w:pPr>
              <w:pStyle w:val="ListParagraph"/>
              <w:ind w:left="0"/>
              <w:rPr>
                <w:rFonts w:ascii="Times New Roman" w:hAnsi="Times New Roman" w:cs="Times New Roman"/>
                <w:sz w:val="24"/>
                <w:szCs w:val="24"/>
              </w:rPr>
            </w:pPr>
            <w:proofErr w:type="spellStart"/>
            <w:r w:rsidRPr="00653836">
              <w:rPr>
                <w:rFonts w:ascii="Times New Roman" w:hAnsi="Times New Roman" w:cs="Times New Roman"/>
                <w:sz w:val="24"/>
                <w:szCs w:val="24"/>
                <w:lang w:val="en-ID"/>
              </w:rPr>
              <w:t>Perencanaan</w:t>
            </w:r>
            <w:proofErr w:type="spellEnd"/>
            <w:r w:rsidRPr="00653836">
              <w:rPr>
                <w:rFonts w:ascii="Times New Roman" w:hAnsi="Times New Roman" w:cs="Times New Roman"/>
                <w:sz w:val="24"/>
                <w:szCs w:val="24"/>
                <w:lang w:val="en-ID"/>
              </w:rPr>
              <w:t xml:space="preserve"> </w:t>
            </w:r>
            <w:proofErr w:type="spellStart"/>
            <w:r w:rsidRPr="00653836">
              <w:rPr>
                <w:rFonts w:ascii="Times New Roman" w:hAnsi="Times New Roman" w:cs="Times New Roman"/>
                <w:sz w:val="24"/>
                <w:szCs w:val="24"/>
                <w:lang w:val="en-ID"/>
              </w:rPr>
              <w:t>dan</w:t>
            </w:r>
            <w:proofErr w:type="spellEnd"/>
            <w:r w:rsidR="00277187" w:rsidRPr="00653836">
              <w:rPr>
                <w:rFonts w:ascii="Times New Roman" w:hAnsi="Times New Roman" w:cs="Times New Roman"/>
                <w:sz w:val="24"/>
                <w:szCs w:val="24"/>
              </w:rPr>
              <w:t xml:space="preserve"> Promosi Penanaman Modal</w:t>
            </w:r>
          </w:p>
        </w:tc>
        <w:tc>
          <w:tcPr>
            <w:tcW w:w="2910" w:type="dxa"/>
          </w:tcPr>
          <w:p w:rsidR="00164EAA" w:rsidRPr="00653836" w:rsidRDefault="00544924" w:rsidP="006A69B9">
            <w:pPr>
              <w:pStyle w:val="ListParagraph"/>
              <w:ind w:left="0"/>
              <w:jc w:val="right"/>
              <w:rPr>
                <w:rFonts w:ascii="Times New Roman" w:hAnsi="Times New Roman" w:cs="Times New Roman"/>
                <w:sz w:val="24"/>
                <w:szCs w:val="24"/>
              </w:rPr>
            </w:pPr>
            <w:r w:rsidRPr="00653836">
              <w:rPr>
                <w:rFonts w:ascii="Times New Roman" w:hAnsi="Times New Roman" w:cs="Times New Roman"/>
                <w:sz w:val="24"/>
                <w:szCs w:val="24"/>
                <w:lang w:val="en-ID"/>
              </w:rPr>
              <w:t>1.026.456.000</w:t>
            </w:r>
            <w:r w:rsidR="000D5775" w:rsidRPr="00653836">
              <w:rPr>
                <w:rFonts w:ascii="Times New Roman" w:hAnsi="Times New Roman" w:cs="Times New Roman"/>
                <w:sz w:val="24"/>
                <w:szCs w:val="24"/>
              </w:rPr>
              <w:t>,00</w:t>
            </w:r>
          </w:p>
        </w:tc>
      </w:tr>
      <w:tr w:rsidR="00164EAA" w:rsidTr="00544924">
        <w:trPr>
          <w:trHeight w:val="292"/>
        </w:trPr>
        <w:tc>
          <w:tcPr>
            <w:tcW w:w="668" w:type="dxa"/>
          </w:tcPr>
          <w:p w:rsidR="00164EAA" w:rsidRPr="00653836" w:rsidRDefault="00683253" w:rsidP="00F35DB0">
            <w:pPr>
              <w:pStyle w:val="ListParagraph"/>
              <w:ind w:left="0"/>
              <w:rPr>
                <w:rFonts w:ascii="Times New Roman" w:hAnsi="Times New Roman" w:cs="Times New Roman"/>
                <w:sz w:val="24"/>
                <w:szCs w:val="24"/>
              </w:rPr>
            </w:pPr>
            <w:r w:rsidRPr="00653836">
              <w:rPr>
                <w:rFonts w:ascii="Times New Roman" w:hAnsi="Times New Roman" w:cs="Times New Roman"/>
                <w:sz w:val="24"/>
                <w:szCs w:val="24"/>
                <w:lang w:val="en-ID"/>
              </w:rPr>
              <w:t>2</w:t>
            </w:r>
            <w:r w:rsidR="00277187" w:rsidRPr="00653836">
              <w:rPr>
                <w:rFonts w:ascii="Times New Roman" w:hAnsi="Times New Roman" w:cs="Times New Roman"/>
                <w:sz w:val="24"/>
                <w:szCs w:val="24"/>
              </w:rPr>
              <w:t>.</w:t>
            </w:r>
          </w:p>
        </w:tc>
        <w:tc>
          <w:tcPr>
            <w:tcW w:w="4995" w:type="dxa"/>
          </w:tcPr>
          <w:p w:rsidR="00164EAA" w:rsidRPr="00653836" w:rsidRDefault="00544924" w:rsidP="00544924">
            <w:pPr>
              <w:pStyle w:val="ListParagraph"/>
              <w:ind w:left="0"/>
              <w:rPr>
                <w:rFonts w:ascii="Times New Roman" w:hAnsi="Times New Roman" w:cs="Times New Roman"/>
                <w:sz w:val="24"/>
                <w:szCs w:val="24"/>
              </w:rPr>
            </w:pPr>
            <w:proofErr w:type="spellStart"/>
            <w:r w:rsidRPr="00653836">
              <w:rPr>
                <w:rFonts w:ascii="Times New Roman" w:hAnsi="Times New Roman" w:cs="Times New Roman"/>
                <w:sz w:val="24"/>
                <w:szCs w:val="24"/>
                <w:lang w:val="en-ID"/>
              </w:rPr>
              <w:t>Pengawasan</w:t>
            </w:r>
            <w:proofErr w:type="spellEnd"/>
            <w:r w:rsidRPr="00653836">
              <w:rPr>
                <w:rFonts w:ascii="Times New Roman" w:hAnsi="Times New Roman" w:cs="Times New Roman"/>
                <w:sz w:val="24"/>
                <w:szCs w:val="24"/>
                <w:lang w:val="en-ID"/>
              </w:rPr>
              <w:t xml:space="preserve"> </w:t>
            </w:r>
            <w:proofErr w:type="spellStart"/>
            <w:r w:rsidRPr="00653836">
              <w:rPr>
                <w:rFonts w:ascii="Times New Roman" w:hAnsi="Times New Roman" w:cs="Times New Roman"/>
                <w:sz w:val="24"/>
                <w:szCs w:val="24"/>
                <w:lang w:val="en-ID"/>
              </w:rPr>
              <w:t>dan</w:t>
            </w:r>
            <w:proofErr w:type="spellEnd"/>
            <w:r w:rsidRPr="00653836">
              <w:rPr>
                <w:rFonts w:ascii="Times New Roman" w:hAnsi="Times New Roman" w:cs="Times New Roman"/>
                <w:sz w:val="24"/>
                <w:szCs w:val="24"/>
                <w:lang w:val="en-ID"/>
              </w:rPr>
              <w:t xml:space="preserve"> </w:t>
            </w:r>
            <w:r w:rsidR="00277187" w:rsidRPr="00653836">
              <w:rPr>
                <w:rFonts w:ascii="Times New Roman" w:hAnsi="Times New Roman" w:cs="Times New Roman"/>
                <w:sz w:val="24"/>
                <w:szCs w:val="24"/>
              </w:rPr>
              <w:t>Pengendalian Pelaksanaan PM</w:t>
            </w:r>
          </w:p>
        </w:tc>
        <w:tc>
          <w:tcPr>
            <w:tcW w:w="2910" w:type="dxa"/>
          </w:tcPr>
          <w:p w:rsidR="00164EAA" w:rsidRPr="00653836" w:rsidRDefault="00544924" w:rsidP="006A69B9">
            <w:pPr>
              <w:pStyle w:val="ListParagraph"/>
              <w:ind w:left="0"/>
              <w:jc w:val="right"/>
              <w:rPr>
                <w:rFonts w:ascii="Times New Roman" w:hAnsi="Times New Roman" w:cs="Times New Roman"/>
                <w:sz w:val="24"/>
                <w:szCs w:val="24"/>
              </w:rPr>
            </w:pPr>
            <w:r w:rsidRPr="00653836">
              <w:rPr>
                <w:rFonts w:ascii="Times New Roman" w:hAnsi="Times New Roman" w:cs="Times New Roman"/>
                <w:sz w:val="24"/>
                <w:szCs w:val="24"/>
                <w:lang w:val="en-ID"/>
              </w:rPr>
              <w:t>226.233.000</w:t>
            </w:r>
            <w:r w:rsidR="000D5775" w:rsidRPr="00653836">
              <w:rPr>
                <w:rFonts w:ascii="Times New Roman" w:hAnsi="Times New Roman" w:cs="Times New Roman"/>
                <w:sz w:val="24"/>
                <w:szCs w:val="24"/>
              </w:rPr>
              <w:t>,00</w:t>
            </w:r>
          </w:p>
        </w:tc>
      </w:tr>
      <w:tr w:rsidR="00164EAA" w:rsidTr="00544924">
        <w:trPr>
          <w:trHeight w:val="586"/>
        </w:trPr>
        <w:tc>
          <w:tcPr>
            <w:tcW w:w="668" w:type="dxa"/>
          </w:tcPr>
          <w:p w:rsidR="00164EAA" w:rsidRPr="00653836" w:rsidRDefault="00164EAA" w:rsidP="00F35DB0">
            <w:pPr>
              <w:pStyle w:val="ListParagraph"/>
              <w:ind w:left="0"/>
              <w:rPr>
                <w:rFonts w:ascii="Times New Roman" w:hAnsi="Times New Roman" w:cs="Times New Roman"/>
                <w:sz w:val="24"/>
                <w:szCs w:val="24"/>
              </w:rPr>
            </w:pPr>
          </w:p>
        </w:tc>
        <w:tc>
          <w:tcPr>
            <w:tcW w:w="4995" w:type="dxa"/>
          </w:tcPr>
          <w:p w:rsidR="00164EAA" w:rsidRPr="00653836" w:rsidRDefault="00277187" w:rsidP="00F35DB0">
            <w:pPr>
              <w:pStyle w:val="ListParagraph"/>
              <w:ind w:left="0"/>
              <w:rPr>
                <w:rFonts w:ascii="Times New Roman" w:hAnsi="Times New Roman" w:cs="Times New Roman"/>
                <w:b/>
                <w:sz w:val="24"/>
                <w:szCs w:val="24"/>
              </w:rPr>
            </w:pPr>
            <w:r w:rsidRPr="00653836">
              <w:rPr>
                <w:rFonts w:ascii="Times New Roman" w:hAnsi="Times New Roman" w:cs="Times New Roman"/>
                <w:b/>
                <w:sz w:val="24"/>
                <w:szCs w:val="24"/>
              </w:rPr>
              <w:t>Program Regulasi dan Pengembangan Kinerja Layanan Penanaman Modal dan Perizinan</w:t>
            </w:r>
          </w:p>
        </w:tc>
        <w:tc>
          <w:tcPr>
            <w:tcW w:w="2910" w:type="dxa"/>
          </w:tcPr>
          <w:p w:rsidR="00164EAA" w:rsidRPr="00653836" w:rsidRDefault="00164EAA" w:rsidP="006A69B9">
            <w:pPr>
              <w:pStyle w:val="ListParagraph"/>
              <w:ind w:left="0"/>
              <w:jc w:val="right"/>
              <w:rPr>
                <w:rFonts w:ascii="Times New Roman" w:hAnsi="Times New Roman" w:cs="Times New Roman"/>
                <w:sz w:val="24"/>
                <w:szCs w:val="24"/>
              </w:rPr>
            </w:pPr>
          </w:p>
        </w:tc>
      </w:tr>
      <w:tr w:rsidR="00164EAA" w:rsidTr="00544924">
        <w:trPr>
          <w:trHeight w:val="292"/>
        </w:trPr>
        <w:tc>
          <w:tcPr>
            <w:tcW w:w="668" w:type="dxa"/>
          </w:tcPr>
          <w:p w:rsidR="00164EAA" w:rsidRPr="00653836" w:rsidRDefault="00277187" w:rsidP="00F35DB0">
            <w:pPr>
              <w:pStyle w:val="ListParagraph"/>
              <w:ind w:left="0"/>
              <w:rPr>
                <w:rFonts w:ascii="Times New Roman" w:hAnsi="Times New Roman" w:cs="Times New Roman"/>
                <w:sz w:val="24"/>
                <w:szCs w:val="24"/>
              </w:rPr>
            </w:pPr>
            <w:r w:rsidRPr="00653836">
              <w:rPr>
                <w:rFonts w:ascii="Times New Roman" w:hAnsi="Times New Roman" w:cs="Times New Roman"/>
                <w:sz w:val="24"/>
                <w:szCs w:val="24"/>
              </w:rPr>
              <w:t>1.</w:t>
            </w:r>
          </w:p>
        </w:tc>
        <w:tc>
          <w:tcPr>
            <w:tcW w:w="4995" w:type="dxa"/>
          </w:tcPr>
          <w:p w:rsidR="00164EAA" w:rsidRPr="00653836" w:rsidRDefault="006A69B9" w:rsidP="00F35DB0">
            <w:pPr>
              <w:pStyle w:val="ListParagraph"/>
              <w:ind w:left="0"/>
              <w:rPr>
                <w:rFonts w:ascii="Times New Roman" w:hAnsi="Times New Roman" w:cs="Times New Roman"/>
                <w:sz w:val="24"/>
                <w:szCs w:val="24"/>
              </w:rPr>
            </w:pPr>
            <w:r w:rsidRPr="00653836">
              <w:rPr>
                <w:rFonts w:ascii="Times New Roman" w:hAnsi="Times New Roman" w:cs="Times New Roman"/>
                <w:sz w:val="24"/>
                <w:szCs w:val="24"/>
              </w:rPr>
              <w:t>Pengkajian dan Sosialisasi Peraturan Perizinan</w:t>
            </w:r>
          </w:p>
        </w:tc>
        <w:tc>
          <w:tcPr>
            <w:tcW w:w="2910" w:type="dxa"/>
          </w:tcPr>
          <w:p w:rsidR="00164EAA" w:rsidRPr="00653836" w:rsidRDefault="00544924" w:rsidP="006A69B9">
            <w:pPr>
              <w:pStyle w:val="ListParagraph"/>
              <w:ind w:left="0"/>
              <w:jc w:val="right"/>
              <w:rPr>
                <w:rFonts w:ascii="Times New Roman" w:hAnsi="Times New Roman" w:cs="Times New Roman"/>
                <w:sz w:val="24"/>
                <w:szCs w:val="24"/>
              </w:rPr>
            </w:pPr>
            <w:r w:rsidRPr="00653836">
              <w:rPr>
                <w:rFonts w:ascii="Times New Roman" w:hAnsi="Times New Roman" w:cs="Times New Roman"/>
                <w:sz w:val="24"/>
                <w:szCs w:val="24"/>
                <w:lang w:val="en-ID"/>
              </w:rPr>
              <w:t>211.370</w:t>
            </w:r>
            <w:r w:rsidR="005E2D41">
              <w:rPr>
                <w:rFonts w:ascii="Times New Roman" w:hAnsi="Times New Roman" w:cs="Times New Roman"/>
                <w:sz w:val="24"/>
                <w:szCs w:val="24"/>
                <w:lang w:val="en-ID"/>
              </w:rPr>
              <w:t>.000</w:t>
            </w:r>
            <w:r w:rsidR="00821FDC" w:rsidRPr="00653836">
              <w:rPr>
                <w:rFonts w:ascii="Times New Roman" w:hAnsi="Times New Roman" w:cs="Times New Roman"/>
                <w:sz w:val="24"/>
                <w:szCs w:val="24"/>
              </w:rPr>
              <w:t>,00</w:t>
            </w:r>
          </w:p>
        </w:tc>
      </w:tr>
      <w:tr w:rsidR="00164EAA" w:rsidTr="00544924">
        <w:trPr>
          <w:trHeight w:val="308"/>
        </w:trPr>
        <w:tc>
          <w:tcPr>
            <w:tcW w:w="668" w:type="dxa"/>
          </w:tcPr>
          <w:p w:rsidR="00164EAA" w:rsidRPr="00653836" w:rsidRDefault="006A69B9" w:rsidP="00F35DB0">
            <w:pPr>
              <w:pStyle w:val="ListParagraph"/>
              <w:ind w:left="0"/>
              <w:rPr>
                <w:rFonts w:ascii="Times New Roman" w:hAnsi="Times New Roman" w:cs="Times New Roman"/>
                <w:sz w:val="24"/>
                <w:szCs w:val="24"/>
              </w:rPr>
            </w:pPr>
            <w:r w:rsidRPr="00653836">
              <w:rPr>
                <w:rFonts w:ascii="Times New Roman" w:hAnsi="Times New Roman" w:cs="Times New Roman"/>
                <w:sz w:val="24"/>
                <w:szCs w:val="24"/>
              </w:rPr>
              <w:t>2.</w:t>
            </w:r>
          </w:p>
        </w:tc>
        <w:tc>
          <w:tcPr>
            <w:tcW w:w="4995" w:type="dxa"/>
          </w:tcPr>
          <w:p w:rsidR="00164EAA" w:rsidRPr="00653836" w:rsidRDefault="000D5775" w:rsidP="005E2D41">
            <w:pPr>
              <w:pStyle w:val="ListParagraph"/>
              <w:ind w:left="0"/>
              <w:rPr>
                <w:rFonts w:ascii="Times New Roman" w:hAnsi="Times New Roman" w:cs="Times New Roman"/>
                <w:sz w:val="24"/>
                <w:szCs w:val="24"/>
              </w:rPr>
            </w:pPr>
            <w:r w:rsidRPr="00653836">
              <w:rPr>
                <w:rFonts w:ascii="Times New Roman" w:hAnsi="Times New Roman" w:cs="Times New Roman"/>
                <w:sz w:val="24"/>
                <w:szCs w:val="24"/>
              </w:rPr>
              <w:t xml:space="preserve">Pengelolaan </w:t>
            </w:r>
            <w:proofErr w:type="spellStart"/>
            <w:r w:rsidR="005E2D41">
              <w:rPr>
                <w:rFonts w:ascii="Times New Roman" w:hAnsi="Times New Roman" w:cs="Times New Roman"/>
                <w:sz w:val="24"/>
                <w:szCs w:val="24"/>
                <w:lang w:val="en-ID"/>
              </w:rPr>
              <w:t>Pelayanan</w:t>
            </w:r>
            <w:proofErr w:type="spellEnd"/>
            <w:r w:rsidR="005E2D41">
              <w:rPr>
                <w:rFonts w:ascii="Times New Roman" w:hAnsi="Times New Roman" w:cs="Times New Roman"/>
                <w:sz w:val="24"/>
                <w:szCs w:val="24"/>
                <w:lang w:val="en-ID"/>
              </w:rPr>
              <w:t xml:space="preserve"> </w:t>
            </w:r>
            <w:proofErr w:type="spellStart"/>
            <w:r w:rsidR="005E2D41">
              <w:rPr>
                <w:rFonts w:ascii="Times New Roman" w:hAnsi="Times New Roman" w:cs="Times New Roman"/>
                <w:sz w:val="24"/>
                <w:szCs w:val="24"/>
                <w:lang w:val="en-ID"/>
              </w:rPr>
              <w:t>Konsultasi</w:t>
            </w:r>
            <w:proofErr w:type="spellEnd"/>
            <w:r w:rsidR="005E2D41">
              <w:rPr>
                <w:rFonts w:ascii="Times New Roman" w:hAnsi="Times New Roman" w:cs="Times New Roman"/>
                <w:sz w:val="24"/>
                <w:szCs w:val="24"/>
                <w:lang w:val="en-ID"/>
              </w:rPr>
              <w:t xml:space="preserve"> </w:t>
            </w:r>
            <w:proofErr w:type="spellStart"/>
            <w:r w:rsidR="005E2D41">
              <w:rPr>
                <w:rFonts w:ascii="Times New Roman" w:hAnsi="Times New Roman" w:cs="Times New Roman"/>
                <w:sz w:val="24"/>
                <w:szCs w:val="24"/>
                <w:lang w:val="en-ID"/>
              </w:rPr>
              <w:t>Informasi</w:t>
            </w:r>
            <w:proofErr w:type="spellEnd"/>
            <w:r w:rsidRPr="00653836">
              <w:rPr>
                <w:rFonts w:ascii="Times New Roman" w:hAnsi="Times New Roman" w:cs="Times New Roman"/>
                <w:sz w:val="24"/>
                <w:szCs w:val="24"/>
              </w:rPr>
              <w:t xml:space="preserve"> Perizinan Kota Yogyakarta</w:t>
            </w:r>
          </w:p>
        </w:tc>
        <w:tc>
          <w:tcPr>
            <w:tcW w:w="2910" w:type="dxa"/>
          </w:tcPr>
          <w:p w:rsidR="00164EAA" w:rsidRPr="00653836" w:rsidRDefault="00544924" w:rsidP="006A69B9">
            <w:pPr>
              <w:pStyle w:val="ListParagraph"/>
              <w:ind w:left="0"/>
              <w:jc w:val="right"/>
              <w:rPr>
                <w:rFonts w:ascii="Times New Roman" w:hAnsi="Times New Roman" w:cs="Times New Roman"/>
                <w:sz w:val="24"/>
                <w:szCs w:val="24"/>
              </w:rPr>
            </w:pPr>
            <w:r w:rsidRPr="00653836">
              <w:rPr>
                <w:rFonts w:ascii="Times New Roman" w:hAnsi="Times New Roman" w:cs="Times New Roman"/>
                <w:sz w:val="24"/>
                <w:szCs w:val="24"/>
                <w:lang w:val="en-ID"/>
              </w:rPr>
              <w:t>111.140.000</w:t>
            </w:r>
            <w:r w:rsidR="000D5775" w:rsidRPr="00653836">
              <w:rPr>
                <w:rFonts w:ascii="Times New Roman" w:hAnsi="Times New Roman" w:cs="Times New Roman"/>
                <w:sz w:val="24"/>
                <w:szCs w:val="24"/>
              </w:rPr>
              <w:t>,00</w:t>
            </w:r>
          </w:p>
        </w:tc>
      </w:tr>
    </w:tbl>
    <w:p w:rsidR="001B1472" w:rsidRDefault="001B1472" w:rsidP="001B1472">
      <w:pPr>
        <w:pStyle w:val="ListParagraph"/>
        <w:rPr>
          <w:rFonts w:ascii="Times New Roman" w:hAnsi="Times New Roman" w:cs="Times New Roman"/>
          <w:sz w:val="24"/>
          <w:lang w:val="en-ID"/>
        </w:rPr>
      </w:pPr>
    </w:p>
    <w:p w:rsidR="00653836" w:rsidRDefault="00653836" w:rsidP="001B1472">
      <w:pPr>
        <w:pStyle w:val="ListParagraph"/>
        <w:rPr>
          <w:rFonts w:ascii="Times New Roman" w:hAnsi="Times New Roman" w:cs="Times New Roman"/>
          <w:sz w:val="24"/>
          <w:lang w:val="en-ID"/>
        </w:rPr>
      </w:pPr>
    </w:p>
    <w:p w:rsidR="005B2B29" w:rsidRDefault="005B2B29" w:rsidP="005B2B29">
      <w:pPr>
        <w:pStyle w:val="ListParagraph"/>
        <w:numPr>
          <w:ilvl w:val="0"/>
          <w:numId w:val="1"/>
        </w:numPr>
        <w:rPr>
          <w:rFonts w:ascii="Times New Roman" w:hAnsi="Times New Roman" w:cs="Times New Roman"/>
          <w:b/>
          <w:sz w:val="24"/>
        </w:rPr>
      </w:pPr>
      <w:r>
        <w:rPr>
          <w:rFonts w:ascii="Times New Roman" w:hAnsi="Times New Roman" w:cs="Times New Roman"/>
          <w:b/>
          <w:sz w:val="24"/>
        </w:rPr>
        <w:lastRenderedPageBreak/>
        <w:t>KOMPOSISI ANGGARAN PER PROGRAM</w:t>
      </w:r>
    </w:p>
    <w:p w:rsidR="005B2B29" w:rsidRDefault="005B2B29" w:rsidP="005B2B29">
      <w:pPr>
        <w:pStyle w:val="ListParagraph"/>
        <w:rPr>
          <w:rFonts w:ascii="Times New Roman" w:hAnsi="Times New Roman" w:cs="Times New Roman"/>
          <w:b/>
          <w:sz w:val="24"/>
        </w:rPr>
      </w:pPr>
      <w:r>
        <w:rPr>
          <w:rFonts w:ascii="Times New Roman" w:hAnsi="Times New Roman" w:cs="Times New Roman"/>
          <w:b/>
          <w:noProof/>
          <w:sz w:val="24"/>
          <w:lang w:val="en-US"/>
        </w:rPr>
        <w:drawing>
          <wp:inline distT="0" distB="0" distL="0" distR="0">
            <wp:extent cx="5619750" cy="395287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26450" w:rsidRDefault="00526450" w:rsidP="005B2B29">
      <w:pPr>
        <w:pStyle w:val="ListParagraph"/>
        <w:rPr>
          <w:rFonts w:ascii="Times New Roman" w:hAnsi="Times New Roman" w:cs="Times New Roman"/>
          <w:b/>
          <w:sz w:val="24"/>
        </w:rPr>
      </w:pPr>
    </w:p>
    <w:p w:rsidR="00653836" w:rsidRPr="00653836" w:rsidRDefault="00653836" w:rsidP="00653836">
      <w:pPr>
        <w:pStyle w:val="ListParagraph"/>
        <w:rPr>
          <w:rFonts w:ascii="Times New Roman" w:hAnsi="Times New Roman" w:cs="Times New Roman"/>
          <w:b/>
          <w:sz w:val="24"/>
        </w:rPr>
      </w:pPr>
    </w:p>
    <w:p w:rsidR="00653836" w:rsidRDefault="00653836" w:rsidP="00653836">
      <w:pPr>
        <w:rPr>
          <w:rFonts w:ascii="Times New Roman" w:hAnsi="Times New Roman" w:cs="Times New Roman"/>
          <w:b/>
          <w:sz w:val="24"/>
          <w:lang w:val="en-ID"/>
        </w:rPr>
      </w:pPr>
    </w:p>
    <w:p w:rsidR="00653836" w:rsidRDefault="00653836" w:rsidP="00653836">
      <w:pPr>
        <w:rPr>
          <w:rFonts w:ascii="Times New Roman" w:hAnsi="Times New Roman" w:cs="Times New Roman"/>
          <w:b/>
          <w:sz w:val="24"/>
          <w:lang w:val="en-ID"/>
        </w:rPr>
      </w:pPr>
    </w:p>
    <w:p w:rsidR="00653836" w:rsidRDefault="00653836" w:rsidP="00653836">
      <w:pPr>
        <w:rPr>
          <w:rFonts w:ascii="Times New Roman" w:hAnsi="Times New Roman" w:cs="Times New Roman"/>
          <w:b/>
          <w:sz w:val="24"/>
          <w:lang w:val="en-ID"/>
        </w:rPr>
      </w:pPr>
    </w:p>
    <w:p w:rsidR="00653836" w:rsidRDefault="00653836" w:rsidP="00653836">
      <w:pPr>
        <w:rPr>
          <w:rFonts w:ascii="Times New Roman" w:hAnsi="Times New Roman" w:cs="Times New Roman"/>
          <w:b/>
          <w:sz w:val="24"/>
          <w:lang w:val="en-ID"/>
        </w:rPr>
      </w:pPr>
    </w:p>
    <w:p w:rsidR="00653836" w:rsidRDefault="00653836" w:rsidP="00653836">
      <w:pPr>
        <w:rPr>
          <w:rFonts w:ascii="Times New Roman" w:hAnsi="Times New Roman" w:cs="Times New Roman"/>
          <w:b/>
          <w:sz w:val="24"/>
          <w:lang w:val="en-ID"/>
        </w:rPr>
      </w:pPr>
    </w:p>
    <w:p w:rsidR="00653836" w:rsidRDefault="00653836" w:rsidP="00653836">
      <w:pPr>
        <w:rPr>
          <w:rFonts w:ascii="Times New Roman" w:hAnsi="Times New Roman" w:cs="Times New Roman"/>
          <w:b/>
          <w:sz w:val="24"/>
          <w:lang w:val="en-ID"/>
        </w:rPr>
      </w:pPr>
    </w:p>
    <w:p w:rsidR="00653836" w:rsidRDefault="00653836" w:rsidP="00653836">
      <w:pPr>
        <w:rPr>
          <w:rFonts w:ascii="Times New Roman" w:hAnsi="Times New Roman" w:cs="Times New Roman"/>
          <w:b/>
          <w:sz w:val="24"/>
          <w:lang w:val="en-ID"/>
        </w:rPr>
      </w:pPr>
    </w:p>
    <w:p w:rsidR="00653836" w:rsidRDefault="00653836" w:rsidP="00653836">
      <w:pPr>
        <w:rPr>
          <w:rFonts w:ascii="Times New Roman" w:hAnsi="Times New Roman" w:cs="Times New Roman"/>
          <w:b/>
          <w:sz w:val="24"/>
          <w:lang w:val="en-ID"/>
        </w:rPr>
      </w:pPr>
    </w:p>
    <w:p w:rsidR="00653836" w:rsidRDefault="00653836" w:rsidP="00653836">
      <w:pPr>
        <w:rPr>
          <w:rFonts w:ascii="Times New Roman" w:hAnsi="Times New Roman" w:cs="Times New Roman"/>
          <w:b/>
          <w:sz w:val="24"/>
          <w:lang w:val="en-ID"/>
        </w:rPr>
      </w:pPr>
    </w:p>
    <w:p w:rsidR="00653836" w:rsidRDefault="00653836" w:rsidP="00653836">
      <w:pPr>
        <w:rPr>
          <w:rFonts w:ascii="Times New Roman" w:hAnsi="Times New Roman" w:cs="Times New Roman"/>
          <w:b/>
          <w:sz w:val="24"/>
          <w:lang w:val="en-ID"/>
        </w:rPr>
      </w:pPr>
    </w:p>
    <w:p w:rsidR="00653836" w:rsidRDefault="00653836" w:rsidP="00653836">
      <w:pPr>
        <w:rPr>
          <w:rFonts w:ascii="Times New Roman" w:hAnsi="Times New Roman" w:cs="Times New Roman"/>
          <w:b/>
          <w:sz w:val="24"/>
          <w:lang w:val="en-ID"/>
        </w:rPr>
      </w:pPr>
    </w:p>
    <w:p w:rsidR="00653836" w:rsidRDefault="00653836" w:rsidP="00653836">
      <w:pPr>
        <w:rPr>
          <w:rFonts w:ascii="Times New Roman" w:hAnsi="Times New Roman" w:cs="Times New Roman"/>
          <w:b/>
          <w:sz w:val="24"/>
          <w:lang w:val="en-ID"/>
        </w:rPr>
      </w:pPr>
    </w:p>
    <w:p w:rsidR="00653836" w:rsidRDefault="00653836" w:rsidP="00653836">
      <w:pPr>
        <w:rPr>
          <w:rFonts w:ascii="Times New Roman" w:hAnsi="Times New Roman" w:cs="Times New Roman"/>
          <w:b/>
          <w:sz w:val="24"/>
          <w:lang w:val="en-ID"/>
        </w:rPr>
      </w:pPr>
    </w:p>
    <w:p w:rsidR="00653836" w:rsidRDefault="00653836" w:rsidP="00653836">
      <w:pPr>
        <w:rPr>
          <w:rFonts w:ascii="Times New Roman" w:hAnsi="Times New Roman" w:cs="Times New Roman"/>
          <w:b/>
          <w:sz w:val="24"/>
          <w:lang w:val="en-ID"/>
        </w:rPr>
      </w:pPr>
    </w:p>
    <w:p w:rsidR="00653836" w:rsidRDefault="00653836" w:rsidP="00653836">
      <w:pPr>
        <w:rPr>
          <w:rFonts w:ascii="Times New Roman" w:hAnsi="Times New Roman" w:cs="Times New Roman"/>
          <w:b/>
          <w:sz w:val="24"/>
          <w:lang w:val="en-ID"/>
        </w:rPr>
      </w:pPr>
    </w:p>
    <w:p w:rsidR="00653836" w:rsidRPr="00653836" w:rsidRDefault="00653836" w:rsidP="00653836">
      <w:pPr>
        <w:rPr>
          <w:rFonts w:ascii="Times New Roman" w:hAnsi="Times New Roman" w:cs="Times New Roman"/>
          <w:b/>
          <w:sz w:val="24"/>
          <w:lang w:val="en-ID"/>
        </w:rPr>
      </w:pPr>
    </w:p>
    <w:p w:rsidR="006D4FD3" w:rsidRDefault="006D4FD3" w:rsidP="006D4FD3">
      <w:pPr>
        <w:pStyle w:val="ListParagraph"/>
        <w:numPr>
          <w:ilvl w:val="0"/>
          <w:numId w:val="1"/>
        </w:numPr>
        <w:rPr>
          <w:rFonts w:ascii="Times New Roman" w:hAnsi="Times New Roman" w:cs="Times New Roman"/>
          <w:b/>
          <w:sz w:val="24"/>
        </w:rPr>
      </w:pPr>
      <w:r>
        <w:rPr>
          <w:rFonts w:ascii="Times New Roman" w:hAnsi="Times New Roman" w:cs="Times New Roman"/>
          <w:b/>
          <w:sz w:val="24"/>
        </w:rPr>
        <w:lastRenderedPageBreak/>
        <w:t>KOMPOSISI ANGGARAN PER KEGIATAN</w:t>
      </w:r>
    </w:p>
    <w:p w:rsidR="00404A8B" w:rsidRPr="002007EC" w:rsidRDefault="003B2500" w:rsidP="002007EC">
      <w:pPr>
        <w:pStyle w:val="ListParagraph"/>
        <w:keepNext/>
      </w:pPr>
      <w:r>
        <w:rPr>
          <w:rFonts w:ascii="Times New Roman" w:hAnsi="Times New Roman" w:cs="Times New Roman"/>
          <w:b/>
          <w:noProof/>
          <w:sz w:val="24"/>
          <w:lang w:val="en-US"/>
        </w:rPr>
        <w:drawing>
          <wp:inline distT="0" distB="0" distL="0" distR="0" wp14:anchorId="7671094D" wp14:editId="697ED518">
            <wp:extent cx="5800725" cy="729615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F2764" w:rsidRDefault="00AF2764" w:rsidP="00AF2764">
      <w:pPr>
        <w:pStyle w:val="ListParagraph"/>
        <w:rPr>
          <w:rFonts w:ascii="Times New Roman" w:hAnsi="Times New Roman" w:cs="Times New Roman"/>
          <w:b/>
          <w:sz w:val="24"/>
        </w:rPr>
      </w:pPr>
    </w:p>
    <w:p w:rsidR="00007C3C" w:rsidRDefault="00007C3C" w:rsidP="00AF2764">
      <w:pPr>
        <w:pStyle w:val="ListParagraph"/>
        <w:rPr>
          <w:rFonts w:ascii="Times New Roman" w:hAnsi="Times New Roman" w:cs="Times New Roman"/>
          <w:b/>
          <w:sz w:val="24"/>
        </w:rPr>
      </w:pPr>
    </w:p>
    <w:p w:rsidR="00007C3C" w:rsidRDefault="00007C3C" w:rsidP="00AF2764">
      <w:pPr>
        <w:pStyle w:val="ListParagraph"/>
        <w:rPr>
          <w:rFonts w:ascii="Times New Roman" w:hAnsi="Times New Roman" w:cs="Times New Roman"/>
          <w:b/>
          <w:sz w:val="24"/>
        </w:rPr>
      </w:pPr>
    </w:p>
    <w:p w:rsidR="00007C3C" w:rsidRDefault="00007C3C" w:rsidP="00AF2764">
      <w:pPr>
        <w:pStyle w:val="ListParagraph"/>
        <w:rPr>
          <w:rFonts w:ascii="Times New Roman" w:hAnsi="Times New Roman" w:cs="Times New Roman"/>
          <w:b/>
          <w:sz w:val="24"/>
        </w:rPr>
      </w:pPr>
    </w:p>
    <w:p w:rsidR="00007C3C" w:rsidRPr="009A0BE5" w:rsidRDefault="00007C3C" w:rsidP="009A0BE5">
      <w:pPr>
        <w:rPr>
          <w:rFonts w:ascii="Times New Roman" w:hAnsi="Times New Roman" w:cs="Times New Roman"/>
          <w:b/>
          <w:sz w:val="24"/>
        </w:rPr>
      </w:pPr>
    </w:p>
    <w:sectPr w:rsidR="00007C3C" w:rsidRPr="009A0BE5" w:rsidSect="00653836">
      <w:pgSz w:w="12242" w:h="18722" w:code="12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EE3" w:rsidRDefault="00BA1EE3" w:rsidP="002E0522">
      <w:pPr>
        <w:spacing w:after="0" w:line="240" w:lineRule="auto"/>
      </w:pPr>
      <w:r>
        <w:separator/>
      </w:r>
    </w:p>
  </w:endnote>
  <w:endnote w:type="continuationSeparator" w:id="0">
    <w:p w:rsidR="00BA1EE3" w:rsidRDefault="00BA1EE3" w:rsidP="002E0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EE3" w:rsidRDefault="00BA1EE3" w:rsidP="002E0522">
      <w:pPr>
        <w:spacing w:after="0" w:line="240" w:lineRule="auto"/>
      </w:pPr>
      <w:r>
        <w:separator/>
      </w:r>
    </w:p>
  </w:footnote>
  <w:footnote w:type="continuationSeparator" w:id="0">
    <w:p w:rsidR="00BA1EE3" w:rsidRDefault="00BA1EE3" w:rsidP="002E05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6167C"/>
    <w:multiLevelType w:val="hybridMultilevel"/>
    <w:tmpl w:val="488A4FBC"/>
    <w:lvl w:ilvl="0" w:tplc="502285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48AB7932"/>
    <w:multiLevelType w:val="hybridMultilevel"/>
    <w:tmpl w:val="3FE0CDEE"/>
    <w:lvl w:ilvl="0" w:tplc="F0F0ACEA">
      <w:start w:val="3"/>
      <w:numFmt w:val="bullet"/>
      <w:lvlText w:val="-"/>
      <w:lvlJc w:val="left"/>
      <w:pPr>
        <w:ind w:left="1170" w:hanging="360"/>
      </w:pPr>
      <w:rPr>
        <w:rFonts w:ascii="Calibri" w:eastAsiaTheme="minorHAnsi" w:hAnsi="Calibri" w:cstheme="minorBidi" w:hint="default"/>
      </w:rPr>
    </w:lvl>
    <w:lvl w:ilvl="1" w:tplc="04210003" w:tentative="1">
      <w:start w:val="1"/>
      <w:numFmt w:val="bullet"/>
      <w:lvlText w:val="o"/>
      <w:lvlJc w:val="left"/>
      <w:pPr>
        <w:ind w:left="1890" w:hanging="360"/>
      </w:pPr>
      <w:rPr>
        <w:rFonts w:ascii="Courier New" w:hAnsi="Courier New" w:cs="Courier New" w:hint="default"/>
      </w:rPr>
    </w:lvl>
    <w:lvl w:ilvl="2" w:tplc="04210005" w:tentative="1">
      <w:start w:val="1"/>
      <w:numFmt w:val="bullet"/>
      <w:lvlText w:val=""/>
      <w:lvlJc w:val="left"/>
      <w:pPr>
        <w:ind w:left="2610" w:hanging="360"/>
      </w:pPr>
      <w:rPr>
        <w:rFonts w:ascii="Wingdings" w:hAnsi="Wingdings" w:hint="default"/>
      </w:rPr>
    </w:lvl>
    <w:lvl w:ilvl="3" w:tplc="04210001" w:tentative="1">
      <w:start w:val="1"/>
      <w:numFmt w:val="bullet"/>
      <w:lvlText w:val=""/>
      <w:lvlJc w:val="left"/>
      <w:pPr>
        <w:ind w:left="3330" w:hanging="360"/>
      </w:pPr>
      <w:rPr>
        <w:rFonts w:ascii="Symbol" w:hAnsi="Symbol" w:hint="default"/>
      </w:rPr>
    </w:lvl>
    <w:lvl w:ilvl="4" w:tplc="04210003" w:tentative="1">
      <w:start w:val="1"/>
      <w:numFmt w:val="bullet"/>
      <w:lvlText w:val="o"/>
      <w:lvlJc w:val="left"/>
      <w:pPr>
        <w:ind w:left="4050" w:hanging="360"/>
      </w:pPr>
      <w:rPr>
        <w:rFonts w:ascii="Courier New" w:hAnsi="Courier New" w:cs="Courier New" w:hint="default"/>
      </w:rPr>
    </w:lvl>
    <w:lvl w:ilvl="5" w:tplc="04210005" w:tentative="1">
      <w:start w:val="1"/>
      <w:numFmt w:val="bullet"/>
      <w:lvlText w:val=""/>
      <w:lvlJc w:val="left"/>
      <w:pPr>
        <w:ind w:left="4770" w:hanging="360"/>
      </w:pPr>
      <w:rPr>
        <w:rFonts w:ascii="Wingdings" w:hAnsi="Wingdings" w:hint="default"/>
      </w:rPr>
    </w:lvl>
    <w:lvl w:ilvl="6" w:tplc="04210001" w:tentative="1">
      <w:start w:val="1"/>
      <w:numFmt w:val="bullet"/>
      <w:lvlText w:val=""/>
      <w:lvlJc w:val="left"/>
      <w:pPr>
        <w:ind w:left="5490" w:hanging="360"/>
      </w:pPr>
      <w:rPr>
        <w:rFonts w:ascii="Symbol" w:hAnsi="Symbol" w:hint="default"/>
      </w:rPr>
    </w:lvl>
    <w:lvl w:ilvl="7" w:tplc="04210003" w:tentative="1">
      <w:start w:val="1"/>
      <w:numFmt w:val="bullet"/>
      <w:lvlText w:val="o"/>
      <w:lvlJc w:val="left"/>
      <w:pPr>
        <w:ind w:left="6210" w:hanging="360"/>
      </w:pPr>
      <w:rPr>
        <w:rFonts w:ascii="Courier New" w:hAnsi="Courier New" w:cs="Courier New" w:hint="default"/>
      </w:rPr>
    </w:lvl>
    <w:lvl w:ilvl="8" w:tplc="04210005" w:tentative="1">
      <w:start w:val="1"/>
      <w:numFmt w:val="bullet"/>
      <w:lvlText w:val=""/>
      <w:lvlJc w:val="left"/>
      <w:pPr>
        <w:ind w:left="6930" w:hanging="360"/>
      </w:pPr>
      <w:rPr>
        <w:rFonts w:ascii="Wingdings" w:hAnsi="Wingdings" w:hint="default"/>
      </w:rPr>
    </w:lvl>
  </w:abstractNum>
  <w:abstractNum w:abstractNumId="2">
    <w:nsid w:val="54F44FE9"/>
    <w:multiLevelType w:val="hybridMultilevel"/>
    <w:tmpl w:val="C36A4FB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DBB"/>
    <w:rsid w:val="00003D53"/>
    <w:rsid w:val="00007C3C"/>
    <w:rsid w:val="000205C9"/>
    <w:rsid w:val="00080424"/>
    <w:rsid w:val="00083644"/>
    <w:rsid w:val="00087EF7"/>
    <w:rsid w:val="0009028F"/>
    <w:rsid w:val="00095A69"/>
    <w:rsid w:val="000B62B4"/>
    <w:rsid w:val="000D5619"/>
    <w:rsid w:val="000D5775"/>
    <w:rsid w:val="00107309"/>
    <w:rsid w:val="00112327"/>
    <w:rsid w:val="00116580"/>
    <w:rsid w:val="00123404"/>
    <w:rsid w:val="00127E2A"/>
    <w:rsid w:val="00150196"/>
    <w:rsid w:val="00152D4A"/>
    <w:rsid w:val="00164EAA"/>
    <w:rsid w:val="00167657"/>
    <w:rsid w:val="0019179E"/>
    <w:rsid w:val="001A4EB0"/>
    <w:rsid w:val="001B1472"/>
    <w:rsid w:val="001B45C9"/>
    <w:rsid w:val="001D0C92"/>
    <w:rsid w:val="002007EC"/>
    <w:rsid w:val="00207EF4"/>
    <w:rsid w:val="00253820"/>
    <w:rsid w:val="00270CB1"/>
    <w:rsid w:val="00277187"/>
    <w:rsid w:val="00283474"/>
    <w:rsid w:val="00283BF6"/>
    <w:rsid w:val="002977E6"/>
    <w:rsid w:val="002B6FA8"/>
    <w:rsid w:val="002C23AA"/>
    <w:rsid w:val="002C611D"/>
    <w:rsid w:val="002D027A"/>
    <w:rsid w:val="002E0522"/>
    <w:rsid w:val="00316B60"/>
    <w:rsid w:val="00323A7B"/>
    <w:rsid w:val="003B2500"/>
    <w:rsid w:val="003F2E2D"/>
    <w:rsid w:val="0040039A"/>
    <w:rsid w:val="00400585"/>
    <w:rsid w:val="00404A8B"/>
    <w:rsid w:val="00433613"/>
    <w:rsid w:val="00434FC6"/>
    <w:rsid w:val="0049375C"/>
    <w:rsid w:val="004A2F68"/>
    <w:rsid w:val="004A5D70"/>
    <w:rsid w:val="004E6F9A"/>
    <w:rsid w:val="005113F6"/>
    <w:rsid w:val="00526450"/>
    <w:rsid w:val="00532191"/>
    <w:rsid w:val="005344BD"/>
    <w:rsid w:val="00544924"/>
    <w:rsid w:val="00555EED"/>
    <w:rsid w:val="00560A63"/>
    <w:rsid w:val="00563839"/>
    <w:rsid w:val="005B2B29"/>
    <w:rsid w:val="005E2D41"/>
    <w:rsid w:val="00603EB1"/>
    <w:rsid w:val="006129A1"/>
    <w:rsid w:val="00641DBB"/>
    <w:rsid w:val="0065078E"/>
    <w:rsid w:val="00653836"/>
    <w:rsid w:val="006560B3"/>
    <w:rsid w:val="00667C97"/>
    <w:rsid w:val="00683253"/>
    <w:rsid w:val="006906E1"/>
    <w:rsid w:val="006A4061"/>
    <w:rsid w:val="006A69B9"/>
    <w:rsid w:val="006D4FD3"/>
    <w:rsid w:val="006E0A84"/>
    <w:rsid w:val="00720126"/>
    <w:rsid w:val="0072562E"/>
    <w:rsid w:val="00764DB6"/>
    <w:rsid w:val="007A6369"/>
    <w:rsid w:val="007E62B9"/>
    <w:rsid w:val="00821FDC"/>
    <w:rsid w:val="00834BF5"/>
    <w:rsid w:val="00840493"/>
    <w:rsid w:val="00860424"/>
    <w:rsid w:val="0088445E"/>
    <w:rsid w:val="008847DA"/>
    <w:rsid w:val="008A7F14"/>
    <w:rsid w:val="008C7CC7"/>
    <w:rsid w:val="008D604B"/>
    <w:rsid w:val="008F0292"/>
    <w:rsid w:val="00904C6F"/>
    <w:rsid w:val="00913321"/>
    <w:rsid w:val="00914943"/>
    <w:rsid w:val="0092314F"/>
    <w:rsid w:val="00924E19"/>
    <w:rsid w:val="00987286"/>
    <w:rsid w:val="009A0BE5"/>
    <w:rsid w:val="009C654D"/>
    <w:rsid w:val="009C6E79"/>
    <w:rsid w:val="009D0877"/>
    <w:rsid w:val="009D3C3A"/>
    <w:rsid w:val="009D4FBA"/>
    <w:rsid w:val="009E3F15"/>
    <w:rsid w:val="009E52EB"/>
    <w:rsid w:val="009E6734"/>
    <w:rsid w:val="00A13F01"/>
    <w:rsid w:val="00AA70ED"/>
    <w:rsid w:val="00AD1610"/>
    <w:rsid w:val="00AE3813"/>
    <w:rsid w:val="00AF2764"/>
    <w:rsid w:val="00B224CE"/>
    <w:rsid w:val="00B2763B"/>
    <w:rsid w:val="00B476B1"/>
    <w:rsid w:val="00B839FD"/>
    <w:rsid w:val="00B94B3A"/>
    <w:rsid w:val="00BA1BD4"/>
    <w:rsid w:val="00BA1EE3"/>
    <w:rsid w:val="00BC07EB"/>
    <w:rsid w:val="00BC238D"/>
    <w:rsid w:val="00C36E18"/>
    <w:rsid w:val="00C37380"/>
    <w:rsid w:val="00C41366"/>
    <w:rsid w:val="00C50E30"/>
    <w:rsid w:val="00C663A6"/>
    <w:rsid w:val="00C76167"/>
    <w:rsid w:val="00CA1E7F"/>
    <w:rsid w:val="00CD4F27"/>
    <w:rsid w:val="00CF5DC6"/>
    <w:rsid w:val="00D15B77"/>
    <w:rsid w:val="00D51F98"/>
    <w:rsid w:val="00D66F32"/>
    <w:rsid w:val="00D6727F"/>
    <w:rsid w:val="00D828EF"/>
    <w:rsid w:val="00DA0744"/>
    <w:rsid w:val="00DC6486"/>
    <w:rsid w:val="00DF0E1B"/>
    <w:rsid w:val="00E61EE9"/>
    <w:rsid w:val="00E968B1"/>
    <w:rsid w:val="00ED633F"/>
    <w:rsid w:val="00EE0738"/>
    <w:rsid w:val="00EE7087"/>
    <w:rsid w:val="00F205CE"/>
    <w:rsid w:val="00F94027"/>
    <w:rsid w:val="00F96921"/>
    <w:rsid w:val="00FC0875"/>
    <w:rsid w:val="00FD16E4"/>
    <w:rsid w:val="00FD4796"/>
    <w:rsid w:val="00FD6A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DBB"/>
    <w:rPr>
      <w:rFonts w:ascii="Tahoma" w:hAnsi="Tahoma" w:cs="Tahoma"/>
      <w:sz w:val="16"/>
      <w:szCs w:val="16"/>
    </w:rPr>
  </w:style>
  <w:style w:type="table" w:styleId="TableGrid">
    <w:name w:val="Table Grid"/>
    <w:basedOn w:val="TableNormal"/>
    <w:uiPriority w:val="59"/>
    <w:rsid w:val="002D0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0877"/>
    <w:pPr>
      <w:ind w:left="720"/>
      <w:contextualSpacing/>
    </w:pPr>
  </w:style>
  <w:style w:type="paragraph" w:styleId="Header">
    <w:name w:val="header"/>
    <w:basedOn w:val="Normal"/>
    <w:link w:val="HeaderChar"/>
    <w:uiPriority w:val="99"/>
    <w:unhideWhenUsed/>
    <w:rsid w:val="002E05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522"/>
  </w:style>
  <w:style w:type="paragraph" w:styleId="Footer">
    <w:name w:val="footer"/>
    <w:basedOn w:val="Normal"/>
    <w:link w:val="FooterChar"/>
    <w:uiPriority w:val="99"/>
    <w:unhideWhenUsed/>
    <w:rsid w:val="002E05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522"/>
  </w:style>
  <w:style w:type="paragraph" w:styleId="Caption">
    <w:name w:val="caption"/>
    <w:basedOn w:val="Normal"/>
    <w:next w:val="Normal"/>
    <w:uiPriority w:val="35"/>
    <w:unhideWhenUsed/>
    <w:qFormat/>
    <w:rsid w:val="002007EC"/>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DBB"/>
    <w:rPr>
      <w:rFonts w:ascii="Tahoma" w:hAnsi="Tahoma" w:cs="Tahoma"/>
      <w:sz w:val="16"/>
      <w:szCs w:val="16"/>
    </w:rPr>
  </w:style>
  <w:style w:type="table" w:styleId="TableGrid">
    <w:name w:val="Table Grid"/>
    <w:basedOn w:val="TableNormal"/>
    <w:uiPriority w:val="59"/>
    <w:rsid w:val="002D0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0877"/>
    <w:pPr>
      <w:ind w:left="720"/>
      <w:contextualSpacing/>
    </w:pPr>
  </w:style>
  <w:style w:type="paragraph" w:styleId="Header">
    <w:name w:val="header"/>
    <w:basedOn w:val="Normal"/>
    <w:link w:val="HeaderChar"/>
    <w:uiPriority w:val="99"/>
    <w:unhideWhenUsed/>
    <w:rsid w:val="002E05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522"/>
  </w:style>
  <w:style w:type="paragraph" w:styleId="Footer">
    <w:name w:val="footer"/>
    <w:basedOn w:val="Normal"/>
    <w:link w:val="FooterChar"/>
    <w:uiPriority w:val="99"/>
    <w:unhideWhenUsed/>
    <w:rsid w:val="002E05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522"/>
  </w:style>
  <w:style w:type="paragraph" w:styleId="Caption">
    <w:name w:val="caption"/>
    <w:basedOn w:val="Normal"/>
    <w:next w:val="Normal"/>
    <w:uiPriority w:val="35"/>
    <w:unhideWhenUsed/>
    <w:qFormat/>
    <w:rsid w:val="002007EC"/>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862">
      <w:bodyDiv w:val="1"/>
      <w:marLeft w:val="0"/>
      <w:marRight w:val="0"/>
      <w:marTop w:val="0"/>
      <w:marBottom w:val="0"/>
      <w:divBdr>
        <w:top w:val="none" w:sz="0" w:space="0" w:color="auto"/>
        <w:left w:val="none" w:sz="0" w:space="0" w:color="auto"/>
        <w:bottom w:val="none" w:sz="0" w:space="0" w:color="auto"/>
        <w:right w:val="none" w:sz="0" w:space="0" w:color="auto"/>
      </w:divBdr>
    </w:div>
    <w:div w:id="88637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7833369787109951E-2"/>
          <c:y val="0.12622484689413821"/>
          <c:w val="0.61865029892096834"/>
          <c:h val="0.77647137857767778"/>
        </c:manualLayout>
      </c:layout>
      <c:pie3DChart>
        <c:varyColors val="1"/>
        <c:ser>
          <c:idx val="0"/>
          <c:order val="0"/>
          <c:tx>
            <c:strRef>
              <c:f>Sheet1!$B$1</c:f>
              <c:strCache>
                <c:ptCount val="1"/>
                <c:pt idx="0">
                  <c:v>Pendapatan</c:v>
                </c:pt>
              </c:strCache>
            </c:strRef>
          </c:tx>
          <c:dPt>
            <c:idx val="0"/>
            <c:bubble3D val="0"/>
            <c:explosion val="26"/>
          </c:dPt>
          <c:dLbls>
            <c:dLbl>
              <c:idx val="0"/>
              <c:layout>
                <c:manualLayout>
                  <c:x val="-3.3698053368328956E-2"/>
                  <c:y val="-0.27189755509340974"/>
                </c:manualLayout>
              </c:layout>
              <c:showLegendKey val="0"/>
              <c:showVal val="1"/>
              <c:showCatName val="0"/>
              <c:showSerName val="0"/>
              <c:showPercent val="0"/>
              <c:showBubbleSize val="0"/>
            </c:dLbl>
            <c:dLbl>
              <c:idx val="1"/>
              <c:layout>
                <c:manualLayout>
                  <c:x val="-6.174504228638087E-2"/>
                  <c:y val="7.1451976921559773E-2"/>
                </c:manualLayout>
              </c:layout>
              <c:showLegendKey val="0"/>
              <c:showVal val="1"/>
              <c:showCatName val="0"/>
              <c:showSerName val="0"/>
              <c:showPercent val="0"/>
              <c:showBubbleSize val="0"/>
            </c:dLbl>
            <c:dLbl>
              <c:idx val="2"/>
              <c:layout>
                <c:manualLayout>
                  <c:x val="6.8731773111694372E-2"/>
                  <c:y val="1.9928685023230731E-2"/>
                </c:manualLayout>
              </c:layout>
              <c:showLegendKey val="0"/>
              <c:showVal val="1"/>
              <c:showCatName val="0"/>
              <c:showSerName val="0"/>
              <c:showPercent val="0"/>
              <c:showBubbleSize val="0"/>
            </c:dLbl>
            <c:showLegendKey val="0"/>
            <c:showVal val="0"/>
            <c:showCatName val="0"/>
            <c:showSerName val="0"/>
            <c:showPercent val="0"/>
            <c:showBubbleSize val="0"/>
          </c:dLbls>
          <c:cat>
            <c:strRef>
              <c:f>Sheet1!$A$2:$A$4</c:f>
              <c:strCache>
                <c:ptCount val="3"/>
                <c:pt idx="0">
                  <c:v>Retribusi IMB</c:v>
                </c:pt>
                <c:pt idx="1">
                  <c:v>IMB Reklame</c:v>
                </c:pt>
                <c:pt idx="2">
                  <c:v>IMB Menara Telekomunikasi</c:v>
                </c:pt>
              </c:strCache>
            </c:strRef>
          </c:cat>
          <c:val>
            <c:numRef>
              <c:f>Sheet1!$B$2:$B$4</c:f>
              <c:numCache>
                <c:formatCode>#,##0</c:formatCode>
                <c:ptCount val="3"/>
                <c:pt idx="0">
                  <c:v>4596961277</c:v>
                </c:pt>
                <c:pt idx="1">
                  <c:v>105000000</c:v>
                </c:pt>
                <c:pt idx="2">
                  <c:v>22500000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Belanja Tidak Langsung</c:v>
                </c:pt>
              </c:strCache>
            </c:strRef>
          </c:tx>
          <c:explosion val="25"/>
          <c:dLbls>
            <c:dLbl>
              <c:idx val="0"/>
              <c:layout>
                <c:manualLayout>
                  <c:x val="-0.10749580781568971"/>
                  <c:y val="-0.26097343133265261"/>
                </c:manualLayout>
              </c:layout>
              <c:showLegendKey val="0"/>
              <c:showVal val="1"/>
              <c:showCatName val="0"/>
              <c:showSerName val="0"/>
              <c:showPercent val="0"/>
              <c:showBubbleSize val="0"/>
            </c:dLbl>
            <c:dLbl>
              <c:idx val="1"/>
              <c:showLegendKey val="0"/>
              <c:showVal val="1"/>
              <c:showCatName val="0"/>
              <c:showSerName val="0"/>
              <c:showPercent val="0"/>
              <c:showBubbleSize val="0"/>
            </c:dLbl>
            <c:showLegendKey val="0"/>
            <c:showVal val="0"/>
            <c:showCatName val="0"/>
            <c:showSerName val="0"/>
            <c:showPercent val="0"/>
            <c:showBubbleSize val="0"/>
          </c:dLbls>
          <c:cat>
            <c:strRef>
              <c:f>Sheet1!$A$2:$A$3</c:f>
              <c:strCache>
                <c:ptCount val="2"/>
                <c:pt idx="0">
                  <c:v>Gaji dan Tunjangan</c:v>
                </c:pt>
                <c:pt idx="1">
                  <c:v>Insentif Pemungutan Retribusi Daerah</c:v>
                </c:pt>
              </c:strCache>
            </c:strRef>
          </c:cat>
          <c:val>
            <c:numRef>
              <c:f>Sheet1!$B$2:$B$3</c:f>
              <c:numCache>
                <c:formatCode>_("Rp"* #,##0.00_);_("Rp"* \(#,##0.00\);_("Rp"* "-"??_);_(@_)</c:formatCode>
                <c:ptCount val="2"/>
                <c:pt idx="0">
                  <c:v>3457517360</c:v>
                </c:pt>
                <c:pt idx="1">
                  <c:v>236928360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75"/>
      <c:rotY val="0"/>
      <c:rAngAx val="0"/>
      <c:perspective val="0"/>
    </c:view3D>
    <c:floor>
      <c:thickness val="0"/>
    </c:floor>
    <c:sideWall>
      <c:thickness val="0"/>
    </c:sideWall>
    <c:backWall>
      <c:thickness val="0"/>
    </c:backWall>
    <c:plotArea>
      <c:layout/>
      <c:pie3DChart>
        <c:varyColors val="1"/>
        <c:ser>
          <c:idx val="0"/>
          <c:order val="0"/>
          <c:tx>
            <c:strRef>
              <c:f>Sheet1!$B$1</c:f>
              <c:strCache>
                <c:ptCount val="1"/>
                <c:pt idx="0">
                  <c:v>Komposisi Belanja Langsung</c:v>
                </c:pt>
              </c:strCache>
            </c:strRef>
          </c:tx>
          <c:dLbls>
            <c:dLbl>
              <c:idx val="0"/>
              <c:layout>
                <c:manualLayout>
                  <c:x val="0.14253736512102655"/>
                  <c:y val="-0.11847896274086292"/>
                </c:manualLayout>
              </c:layout>
              <c:spPr/>
              <c:txPr>
                <a:bodyPr/>
                <a:lstStyle/>
                <a:p>
                  <a:pPr>
                    <a:defRPr sz="1100" b="1"/>
                  </a:pPr>
                  <a:endParaRPr lang="en-US"/>
                </a:p>
              </c:txPr>
              <c:showLegendKey val="0"/>
              <c:showVal val="1"/>
              <c:showCatName val="0"/>
              <c:showSerName val="0"/>
              <c:showPercent val="0"/>
              <c:showBubbleSize val="0"/>
            </c:dLbl>
            <c:dLbl>
              <c:idx val="1"/>
              <c:layout>
                <c:manualLayout>
                  <c:x val="-7.1489501312335954E-3"/>
                  <c:y val="-4.8281141675822731E-2"/>
                </c:manualLayout>
              </c:layout>
              <c:spPr/>
              <c:txPr>
                <a:bodyPr/>
                <a:lstStyle/>
                <a:p>
                  <a:pPr>
                    <a:defRPr sz="1100" b="1"/>
                  </a:pPr>
                  <a:endParaRPr lang="en-US"/>
                </a:p>
              </c:txPr>
              <c:showLegendKey val="0"/>
              <c:showVal val="1"/>
              <c:showCatName val="0"/>
              <c:showSerName val="0"/>
              <c:showPercent val="0"/>
              <c:showBubbleSize val="0"/>
            </c:dLbl>
            <c:dLbl>
              <c:idx val="2"/>
              <c:layout>
                <c:manualLayout>
                  <c:x val="7.1024168853893288E-2"/>
                  <c:y val="7.0951756030496194E-2"/>
                </c:manualLayout>
              </c:layout>
              <c:spPr/>
              <c:txPr>
                <a:bodyPr/>
                <a:lstStyle/>
                <a:p>
                  <a:pPr>
                    <a:defRPr sz="1100" b="1"/>
                  </a:pPr>
                  <a:endParaRPr lang="en-US"/>
                </a:p>
              </c:txPr>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1"/>
          </c:dLbls>
          <c:cat>
            <c:strRef>
              <c:f>Sheet1!$A$2:$A$3</c:f>
              <c:strCache>
                <c:ptCount val="2"/>
                <c:pt idx="0">
                  <c:v>Belanja Barang dan Jasa</c:v>
                </c:pt>
                <c:pt idx="1">
                  <c:v>Belanja Modal</c:v>
                </c:pt>
              </c:strCache>
            </c:strRef>
          </c:cat>
          <c:val>
            <c:numRef>
              <c:f>Sheet1!$B$2:$B$3</c:f>
              <c:numCache>
                <c:formatCode>_("Rp"* #,##0_);_("Rp"* \(#,##0\);_("Rp"* "-"_);_(@_)</c:formatCode>
                <c:ptCount val="2"/>
                <c:pt idx="0">
                  <c:v>5208927000</c:v>
                </c:pt>
                <c:pt idx="1">
                  <c:v>719450000</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2187536453776613"/>
          <c:y val="0.41794306961629796"/>
          <c:w val="0.26916703529087632"/>
          <c:h val="0.14387577414837022"/>
        </c:manualLayout>
      </c:layout>
      <c:overlay val="0"/>
      <c:txPr>
        <a:bodyPr/>
        <a:lstStyle/>
        <a:p>
          <a:pPr>
            <a:defRPr sz="1000" b="1"/>
          </a:pPr>
          <a:endParaRPr lang="en-US"/>
        </a:p>
      </c:txPr>
    </c:legend>
    <c:plotVisOnly val="1"/>
    <c:dispBlanksAs val="gap"/>
    <c:showDLblsOverMax val="0"/>
  </c:chart>
  <c:spPr>
    <a:scene3d>
      <a:camera prst="orthographicFront"/>
      <a:lightRig rig="threePt" dir="t"/>
    </a:scene3d>
    <a:sp3d prstMaterial="metal">
      <a:bevelT w="114300" prst="artDeco"/>
      <a:bevelB prst="slope"/>
    </a:sp3d>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Column1</c:v>
                </c:pt>
              </c:strCache>
            </c:strRef>
          </c:tx>
          <c:invertIfNegative val="0"/>
          <c:cat>
            <c:strRef>
              <c:f>Sheet1!$A$2:$A$5</c:f>
              <c:strCache>
                <c:ptCount val="3"/>
                <c:pt idx="1">
                  <c:v>Belanja Barang dan Jasa</c:v>
                </c:pt>
                <c:pt idx="2">
                  <c:v>    Belanja Modal</c:v>
                </c:pt>
              </c:strCache>
            </c:strRef>
          </c:cat>
          <c:val>
            <c:numRef>
              <c:f>Sheet1!$B$2:$B$5</c:f>
              <c:numCache>
                <c:formatCode>General</c:formatCode>
                <c:ptCount val="4"/>
              </c:numCache>
            </c:numRef>
          </c:val>
        </c:ser>
        <c:ser>
          <c:idx val="1"/>
          <c:order val="1"/>
          <c:tx>
            <c:strRef>
              <c:f>Sheet1!$C$1</c:f>
              <c:strCache>
                <c:ptCount val="1"/>
                <c:pt idx="0">
                  <c:v>5.208.927.000</c:v>
                </c:pt>
              </c:strCache>
            </c:strRef>
          </c:tx>
          <c:invertIfNegative val="0"/>
          <c:cat>
            <c:strRef>
              <c:f>Sheet1!$A$2:$A$5</c:f>
              <c:strCache>
                <c:ptCount val="3"/>
                <c:pt idx="1">
                  <c:v>Belanja Barang dan Jasa</c:v>
                </c:pt>
                <c:pt idx="2">
                  <c:v>    Belanja Modal</c:v>
                </c:pt>
              </c:strCache>
            </c:strRef>
          </c:cat>
          <c:val>
            <c:numRef>
              <c:f>Sheet1!$C$2:$C$5</c:f>
              <c:numCache>
                <c:formatCode>#,##0</c:formatCode>
                <c:ptCount val="4"/>
                <c:pt idx="1">
                  <c:v>5208927000</c:v>
                </c:pt>
              </c:numCache>
            </c:numRef>
          </c:val>
        </c:ser>
        <c:ser>
          <c:idx val="2"/>
          <c:order val="2"/>
          <c:tx>
            <c:strRef>
              <c:f>Sheet1!$D$1</c:f>
              <c:strCache>
                <c:ptCount val="1"/>
                <c:pt idx="0">
                  <c:v>719.450.000</c:v>
                </c:pt>
              </c:strCache>
            </c:strRef>
          </c:tx>
          <c:invertIfNegative val="0"/>
          <c:cat>
            <c:strRef>
              <c:f>Sheet1!$A$2:$A$5</c:f>
              <c:strCache>
                <c:ptCount val="3"/>
                <c:pt idx="1">
                  <c:v>Belanja Barang dan Jasa</c:v>
                </c:pt>
                <c:pt idx="2">
                  <c:v>    Belanja Modal</c:v>
                </c:pt>
              </c:strCache>
            </c:strRef>
          </c:cat>
          <c:val>
            <c:numRef>
              <c:f>Sheet1!$D$2:$D$5</c:f>
              <c:numCache>
                <c:formatCode>General</c:formatCode>
                <c:ptCount val="4"/>
                <c:pt idx="2" formatCode="#,##0">
                  <c:v>719450000</c:v>
                </c:pt>
              </c:numCache>
            </c:numRef>
          </c:val>
        </c:ser>
        <c:dLbls>
          <c:showLegendKey val="0"/>
          <c:showVal val="0"/>
          <c:showCatName val="0"/>
          <c:showSerName val="0"/>
          <c:showPercent val="0"/>
          <c:showBubbleSize val="0"/>
        </c:dLbls>
        <c:gapWidth val="150"/>
        <c:axId val="150087552"/>
        <c:axId val="150089088"/>
      </c:barChart>
      <c:catAx>
        <c:axId val="150087552"/>
        <c:scaling>
          <c:orientation val="minMax"/>
        </c:scaling>
        <c:delete val="0"/>
        <c:axPos val="b"/>
        <c:majorTickMark val="out"/>
        <c:minorTickMark val="none"/>
        <c:tickLblPos val="nextTo"/>
        <c:txPr>
          <a:bodyPr/>
          <a:lstStyle/>
          <a:p>
            <a:pPr>
              <a:defRPr sz="1200" b="1"/>
            </a:pPr>
            <a:endParaRPr lang="en-US"/>
          </a:p>
        </c:txPr>
        <c:crossAx val="150089088"/>
        <c:crosses val="autoZero"/>
        <c:auto val="1"/>
        <c:lblAlgn val="ctr"/>
        <c:lblOffset val="100"/>
        <c:noMultiLvlLbl val="0"/>
      </c:catAx>
      <c:valAx>
        <c:axId val="150089088"/>
        <c:scaling>
          <c:orientation val="minMax"/>
        </c:scaling>
        <c:delete val="0"/>
        <c:axPos val="l"/>
        <c:majorGridlines/>
        <c:numFmt formatCode="General" sourceLinked="1"/>
        <c:majorTickMark val="out"/>
        <c:minorTickMark val="none"/>
        <c:tickLblPos val="nextTo"/>
        <c:txPr>
          <a:bodyPr/>
          <a:lstStyle/>
          <a:p>
            <a:pPr>
              <a:defRPr sz="1200" b="1"/>
            </a:pPr>
            <a:endParaRPr lang="en-US"/>
          </a:p>
        </c:txPr>
        <c:crossAx val="150087552"/>
        <c:crosses val="autoZero"/>
        <c:crossBetween val="between"/>
      </c:valAx>
    </c:plotArea>
    <c:legend>
      <c:legendPos val="r"/>
      <c:legendEntry>
        <c:idx val="0"/>
        <c:delete val="1"/>
      </c:legendEntry>
      <c:layout>
        <c:manualLayout>
          <c:xMode val="edge"/>
          <c:yMode val="edge"/>
          <c:x val="0.78410906969962091"/>
          <c:y val="0.392363454568179"/>
          <c:w val="0.16736100045701358"/>
          <c:h val="0.11979615358433078"/>
        </c:manualLayout>
      </c:layout>
      <c:overlay val="0"/>
      <c:txPr>
        <a:bodyPr/>
        <a:lstStyle/>
        <a:p>
          <a:pPr>
            <a:defRPr sz="1000" b="0"/>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Anggaran Per Program</c:v>
                </c:pt>
              </c:strCache>
            </c:strRef>
          </c:tx>
          <c:explosion val="25"/>
          <c:dLbls>
            <c:dLbl>
              <c:idx val="0"/>
              <c:layout>
                <c:manualLayout>
                  <c:x val="-0.17162121200262134"/>
                  <c:y val="-0.14117700348044104"/>
                </c:manualLayout>
              </c:layout>
              <c:showLegendKey val="0"/>
              <c:showVal val="1"/>
              <c:showCatName val="0"/>
              <c:showSerName val="0"/>
              <c:showPercent val="0"/>
              <c:showBubbleSize val="0"/>
            </c:dLbl>
            <c:dLbl>
              <c:idx val="1"/>
              <c:layout>
                <c:manualLayout>
                  <c:x val="2.4115674405664464E-2"/>
                  <c:y val="2.9654855840303578E-2"/>
                </c:manualLayout>
              </c:layout>
              <c:showLegendKey val="0"/>
              <c:showVal val="1"/>
              <c:showCatName val="0"/>
              <c:showSerName val="0"/>
              <c:showPercent val="0"/>
              <c:showBubbleSize val="0"/>
            </c:dLbl>
            <c:dLbl>
              <c:idx val="2"/>
              <c:layout>
                <c:manualLayout>
                  <c:x val="9.1746223298394117E-2"/>
                  <c:y val="0.16315358224281695"/>
                </c:manualLayout>
              </c:layout>
              <c:showLegendKey val="0"/>
              <c:showVal val="1"/>
              <c:showCatName val="0"/>
              <c:showSerName val="0"/>
              <c:showPercent val="0"/>
              <c:showBubbleSize val="0"/>
            </c:dLbl>
            <c:dLbl>
              <c:idx val="3"/>
              <c:layout>
                <c:manualLayout>
                  <c:x val="1.3417954977717973E-3"/>
                  <c:y val="0.1240448018851166"/>
                </c:manualLayout>
              </c:layout>
              <c:showLegendKey val="0"/>
              <c:showVal val="1"/>
              <c:showCatName val="0"/>
              <c:showSerName val="0"/>
              <c:showPercent val="0"/>
              <c:showBubbleSize val="0"/>
            </c:dLbl>
            <c:dLbl>
              <c:idx val="4"/>
              <c:showLegendKey val="0"/>
              <c:showVal val="1"/>
              <c:showCatName val="0"/>
              <c:showSerName val="0"/>
              <c:showPercent val="0"/>
              <c:showBubbleSize val="0"/>
            </c:dLbl>
            <c:dLbl>
              <c:idx val="5"/>
              <c:layout>
                <c:manualLayout>
                  <c:x val="0.15225011793854101"/>
                  <c:y val="-0.18475438268858885"/>
                </c:manualLayout>
              </c:layout>
              <c:showLegendKey val="0"/>
              <c:showVal val="1"/>
              <c:showCatName val="0"/>
              <c:showSerName val="0"/>
              <c:showPercent val="0"/>
              <c:showBubbleSize val="0"/>
            </c:dLbl>
            <c:dLbl>
              <c:idx val="6"/>
              <c:layout>
                <c:manualLayout>
                  <c:x val="8.0028682368561671E-2"/>
                  <c:y val="-2.1631672469088755E-2"/>
                </c:manualLayout>
              </c:layout>
              <c:showLegendKey val="0"/>
              <c:showVal val="1"/>
              <c:showCatName val="0"/>
              <c:showSerName val="0"/>
              <c:showPercent val="0"/>
              <c:showBubbleSize val="0"/>
            </c:dLbl>
            <c:txPr>
              <a:bodyPr/>
              <a:lstStyle/>
              <a:p>
                <a:pPr>
                  <a:defRPr b="1"/>
                </a:pPr>
                <a:endParaRPr lang="en-US"/>
              </a:p>
            </c:txPr>
            <c:showLegendKey val="0"/>
            <c:showVal val="0"/>
            <c:showCatName val="0"/>
            <c:showSerName val="0"/>
            <c:showPercent val="0"/>
            <c:showBubbleSize val="0"/>
          </c:dLbls>
          <c:cat>
            <c:strRef>
              <c:f>Sheet1!$A$2:$A$8</c:f>
              <c:strCache>
                <c:ptCount val="7"/>
                <c:pt idx="0">
                  <c:v>Pelayanan Administrasi Perkantoran</c:v>
                </c:pt>
                <c:pt idx="1">
                  <c:v>Peningkatan Sarana dan Prasarana Aparatur</c:v>
                </c:pt>
                <c:pt idx="2">
                  <c:v>Peningkatan Pengembangan Sistem Pelaporan Capaian Kinerja dan Keuangan</c:v>
                </c:pt>
                <c:pt idx="3">
                  <c:v>Pelayanan Penanaman Modal dan Perizinan</c:v>
                </c:pt>
                <c:pt idx="4">
                  <c:v>Pengawasan dan Penanganan Pengaduan Penanaman Modal dan Perizinan</c:v>
                </c:pt>
                <c:pt idx="5">
                  <c:v>Pengembangan Penanaman Modal</c:v>
                </c:pt>
                <c:pt idx="6">
                  <c:v>Penguatan Regulasi dan Pengembangan Kinerja Layanan Penanaman Modal dan Perizinan</c:v>
                </c:pt>
              </c:strCache>
            </c:strRef>
          </c:cat>
          <c:val>
            <c:numRef>
              <c:f>Sheet1!$B$2:$B$8</c:f>
              <c:numCache>
                <c:formatCode>_("Rp"* #,##0_);_("Rp"* \(#,##0\);_("Rp"* "-"_);_(@_)</c:formatCode>
                <c:ptCount val="7"/>
                <c:pt idx="0" formatCode="&quot;Rp&quot;#,##0.00">
                  <c:v>2475651000</c:v>
                </c:pt>
                <c:pt idx="1">
                  <c:v>1039790000</c:v>
                </c:pt>
                <c:pt idx="2">
                  <c:v>89039000</c:v>
                </c:pt>
                <c:pt idx="3">
                  <c:v>718571000</c:v>
                </c:pt>
                <c:pt idx="4">
                  <c:v>30130000</c:v>
                </c:pt>
                <c:pt idx="5">
                  <c:v>1252689000</c:v>
                </c:pt>
                <c:pt idx="6">
                  <c:v>322510000</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4671241615631381"/>
          <c:y val="0.11786990481611485"/>
          <c:w val="0.3393986949547973"/>
          <c:h val="0.86563324162792898"/>
        </c:manualLayout>
      </c:layout>
      <c:overlay val="0"/>
      <c:txPr>
        <a:bodyPr/>
        <a:lstStyle/>
        <a:p>
          <a:pPr>
            <a:defRPr b="1"/>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4.8528043811495278E-4"/>
          <c:y val="0.10608403061888803"/>
          <c:w val="0.53052351214718851"/>
          <c:h val="0.42178696984025821"/>
        </c:manualLayout>
      </c:layout>
      <c:pieChart>
        <c:varyColors val="1"/>
        <c:ser>
          <c:idx val="0"/>
          <c:order val="0"/>
          <c:tx>
            <c:strRef>
              <c:f>Sheet1!$B$1</c:f>
              <c:strCache>
                <c:ptCount val="1"/>
                <c:pt idx="0">
                  <c:v>Anggaran Per Kegiatan</c:v>
                </c:pt>
              </c:strCache>
            </c:strRef>
          </c:tx>
          <c:explosion val="25"/>
          <c:dPt>
            <c:idx val="0"/>
            <c:bubble3D val="0"/>
          </c:dPt>
          <c:dLbls>
            <c:dLbl>
              <c:idx val="0"/>
              <c:layout>
                <c:manualLayout>
                  <c:x val="1.9724687188385742E-2"/>
                  <c:y val="1.5556018613847334E-2"/>
                </c:manualLayout>
              </c:layout>
              <c:showLegendKey val="0"/>
              <c:showVal val="1"/>
              <c:showCatName val="0"/>
              <c:showSerName val="0"/>
              <c:showPercent val="0"/>
              <c:showBubbleSize val="0"/>
            </c:dLbl>
            <c:dLbl>
              <c:idx val="3"/>
              <c:layout>
                <c:manualLayout>
                  <c:x val="9.3172103068472276E-2"/>
                  <c:y val="-3.816901819449188E-2"/>
                </c:manualLayout>
              </c:layout>
              <c:showLegendKey val="0"/>
              <c:showVal val="1"/>
              <c:showCatName val="0"/>
              <c:showSerName val="0"/>
              <c:showPercent val="0"/>
              <c:showBubbleSize val="0"/>
            </c:dLbl>
            <c:dLbl>
              <c:idx val="4"/>
              <c:layout>
                <c:manualLayout>
                  <c:x val="2.7487349365624868E-2"/>
                  <c:y val="-3.0048784150035205E-2"/>
                </c:manualLayout>
              </c:layout>
              <c:showLegendKey val="0"/>
              <c:showVal val="1"/>
              <c:showCatName val="0"/>
              <c:showSerName val="0"/>
              <c:showPercent val="0"/>
              <c:showBubbleSize val="0"/>
            </c:dLbl>
            <c:dLbl>
              <c:idx val="5"/>
              <c:layout>
                <c:manualLayout>
                  <c:x val="1.5653215761822876E-3"/>
                  <c:y val="-2.864387382386601E-2"/>
                </c:manualLayout>
              </c:layout>
              <c:showLegendKey val="0"/>
              <c:showVal val="1"/>
              <c:showCatName val="0"/>
              <c:showSerName val="0"/>
              <c:showPercent val="0"/>
              <c:showBubbleSize val="0"/>
            </c:dLbl>
            <c:dLbl>
              <c:idx val="6"/>
              <c:layout>
                <c:manualLayout>
                  <c:x val="5.6684179036688631E-3"/>
                  <c:y val="-2.2181150332709718E-2"/>
                </c:manualLayout>
              </c:layout>
              <c:showLegendKey val="0"/>
              <c:showVal val="1"/>
              <c:showCatName val="0"/>
              <c:showSerName val="0"/>
              <c:showPercent val="0"/>
              <c:showBubbleSize val="0"/>
            </c:dLbl>
            <c:dLbl>
              <c:idx val="7"/>
              <c:layout>
                <c:manualLayout>
                  <c:x val="5.6684179036688631E-3"/>
                  <c:y val="-1.2795378384490451E-2"/>
                </c:manualLayout>
              </c:layout>
              <c:showLegendKey val="0"/>
              <c:showVal val="1"/>
              <c:showCatName val="0"/>
              <c:showSerName val="0"/>
              <c:showPercent val="0"/>
              <c:showBubbleSize val="0"/>
            </c:dLbl>
            <c:dLbl>
              <c:idx val="8"/>
              <c:layout>
                <c:manualLayout>
                  <c:x val="1.1148339240293487E-3"/>
                  <c:y val="-8.9752478903105323E-3"/>
                </c:manualLayout>
              </c:layout>
              <c:showLegendKey val="0"/>
              <c:showVal val="1"/>
              <c:showCatName val="0"/>
              <c:showSerName val="0"/>
              <c:showPercent val="0"/>
              <c:showBubbleSize val="0"/>
            </c:dLbl>
            <c:dLbl>
              <c:idx val="9"/>
              <c:layout>
                <c:manualLayout>
                  <c:x val="1.1146221853847219E-3"/>
                  <c:y val="-1.2086462575546386E-2"/>
                </c:manualLayout>
              </c:layout>
              <c:showLegendKey val="0"/>
              <c:showVal val="1"/>
              <c:showCatName val="0"/>
              <c:showSerName val="0"/>
              <c:showPercent val="0"/>
              <c:showBubbleSize val="0"/>
            </c:dLbl>
            <c:dLbl>
              <c:idx val="10"/>
              <c:layout>
                <c:manualLayout>
                  <c:x val="1.5697372271061792E-3"/>
                  <c:y val="2.4766486434626479E-4"/>
                </c:manualLayout>
              </c:layout>
              <c:showLegendKey val="0"/>
              <c:showVal val="1"/>
              <c:showCatName val="0"/>
              <c:showSerName val="0"/>
              <c:showPercent val="0"/>
              <c:showBubbleSize val="0"/>
            </c:dLbl>
            <c:dLbl>
              <c:idx val="11"/>
              <c:layout>
                <c:manualLayout>
                  <c:x val="1.2280494888222168E-3"/>
                  <c:y val="1.271328029166067E-2"/>
                </c:manualLayout>
              </c:layout>
              <c:showLegendKey val="0"/>
              <c:showVal val="1"/>
              <c:showCatName val="0"/>
              <c:showSerName val="0"/>
              <c:showPercent val="0"/>
              <c:showBubbleSize val="0"/>
            </c:dLbl>
            <c:dLbl>
              <c:idx val="12"/>
              <c:layout>
                <c:manualLayout>
                  <c:x val="8.9963703722590865E-3"/>
                  <c:y val="8.7309777914229281E-3"/>
                </c:manualLayout>
              </c:layout>
              <c:showLegendKey val="0"/>
              <c:showVal val="1"/>
              <c:showCatName val="0"/>
              <c:showSerName val="0"/>
              <c:showPercent val="0"/>
              <c:showBubbleSize val="0"/>
            </c:dLbl>
            <c:dLbl>
              <c:idx val="13"/>
              <c:layout>
                <c:manualLayout>
                  <c:x val="4.3311582213101253E-2"/>
                  <c:y val="-1.4332887125979392E-3"/>
                </c:manualLayout>
              </c:layout>
              <c:showLegendKey val="0"/>
              <c:showVal val="1"/>
              <c:showCatName val="0"/>
              <c:showSerName val="0"/>
              <c:showPercent val="0"/>
              <c:showBubbleSize val="0"/>
            </c:dLbl>
            <c:spPr>
              <a:effectLst>
                <a:innerShdw blurRad="63500" dist="50800" dir="10800000">
                  <a:prstClr val="black">
                    <a:alpha val="50000"/>
                  </a:prstClr>
                </a:innerShdw>
              </a:effectLst>
              <a:scene3d>
                <a:camera prst="orthographicFront"/>
                <a:lightRig rig="threePt" dir="t"/>
              </a:scene3d>
              <a:sp3d>
                <a:bevelB w="139700" h="139700" prst="divot"/>
              </a:sp3d>
            </c:spPr>
            <c:txPr>
              <a:bodyPr/>
              <a:lstStyle/>
              <a:p>
                <a:pPr>
                  <a:defRPr sz="800" b="1"/>
                </a:pPr>
                <a:endParaRPr lang="en-US"/>
              </a:p>
            </c:txPr>
            <c:showLegendKey val="0"/>
            <c:showVal val="1"/>
            <c:showCatName val="0"/>
            <c:showSerName val="0"/>
            <c:showPercent val="0"/>
            <c:showBubbleSize val="0"/>
            <c:showLeaderLines val="1"/>
          </c:dLbls>
          <c:cat>
            <c:strRef>
              <c:f>Sheet1!$A$2:$A$15</c:f>
              <c:strCache>
                <c:ptCount val="14"/>
                <c:pt idx="0">
                  <c:v>Penyediaan Rapat-rapat Koordinasi dan Konsultasi</c:v>
                </c:pt>
                <c:pt idx="1">
                  <c:v>Penyediaan Jasa, Peralatan dan Perlengkapan Kantor</c:v>
                </c:pt>
                <c:pt idx="2">
                  <c:v>Pemeliharaan Rutin/Berkala Gedung/Bangunan Kantor</c:v>
                </c:pt>
                <c:pt idx="3">
                  <c:v>Pemeliharaan Rutin/Berkala Kendaraan Dinas/Operasional</c:v>
                </c:pt>
                <c:pt idx="4">
                  <c:v>Penyusunan Dokumen Perencanaan, Pengendalian dan Laporan Capaian Kinerja SKPD</c:v>
                </c:pt>
                <c:pt idx="5">
                  <c:v>Pelaksanaan Operasional Pelayanan Perizinan</c:v>
                </c:pt>
                <c:pt idx="6">
                  <c:v>Pelaksanaan Penerbitan Perizinan</c:v>
                </c:pt>
                <c:pt idx="7">
                  <c:v>Pengelolaan Data Perizinan</c:v>
                </c:pt>
                <c:pt idx="8">
                  <c:v>Pengelolaan Pengaduan Perizinan Kota Yogyakarta</c:v>
                </c:pt>
                <c:pt idx="9">
                  <c:v>Pengelolaan Teknologi Informasi Informasi Perizinan</c:v>
                </c:pt>
                <c:pt idx="10">
                  <c:v>Perencanaan dan Promosi Penanaman Modal</c:v>
                </c:pt>
                <c:pt idx="11">
                  <c:v>Pengawasan dan Pengendalian Pelaksanaan PM</c:v>
                </c:pt>
                <c:pt idx="12">
                  <c:v>Pengkajian dan Sosialisasi Peraturan Perizinan</c:v>
                </c:pt>
                <c:pt idx="13">
                  <c:v>Pengelolaan Pelayanan Konsultasi Informasi di Kota Yogyakarta</c:v>
                </c:pt>
              </c:strCache>
            </c:strRef>
          </c:cat>
          <c:val>
            <c:numRef>
              <c:f>Sheet1!$B$2:$B$15</c:f>
              <c:numCache>
                <c:formatCode>_("Rp"* #,##0_);_("Rp"* \(#,##0\);_("Rp"* "-"_);_(@_)</c:formatCode>
                <c:ptCount val="14"/>
                <c:pt idx="0">
                  <c:v>343096000</c:v>
                </c:pt>
                <c:pt idx="1">
                  <c:v>2132555000</c:v>
                </c:pt>
                <c:pt idx="2">
                  <c:v>793650000</c:v>
                </c:pt>
                <c:pt idx="3">
                  <c:v>246140000</c:v>
                </c:pt>
                <c:pt idx="4">
                  <c:v>89036000</c:v>
                </c:pt>
                <c:pt idx="5">
                  <c:v>176401000</c:v>
                </c:pt>
                <c:pt idx="6">
                  <c:v>116542000</c:v>
                </c:pt>
                <c:pt idx="7">
                  <c:v>223118000</c:v>
                </c:pt>
                <c:pt idx="8">
                  <c:v>202510000</c:v>
                </c:pt>
                <c:pt idx="9">
                  <c:v>30130000</c:v>
                </c:pt>
                <c:pt idx="10">
                  <c:v>1026456000</c:v>
                </c:pt>
                <c:pt idx="11">
                  <c:v>226233000</c:v>
                </c:pt>
                <c:pt idx="12">
                  <c:v>211370000</c:v>
                </c:pt>
                <c:pt idx="13">
                  <c:v>111140000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066491688538929"/>
          <c:y val="6.845596650288166E-2"/>
          <c:w val="0.34226383472548311"/>
          <c:h val="0.87752642480501886"/>
        </c:manualLayout>
      </c:layout>
      <c:overlay val="0"/>
      <c:txPr>
        <a:bodyPr/>
        <a:lstStyle/>
        <a:p>
          <a:pPr>
            <a:defRPr b="0"/>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0.40433</cdr:x>
      <cdr:y>0.34726</cdr:y>
    </cdr:from>
    <cdr:to>
      <cdr:x>0.48419</cdr:x>
      <cdr:y>0.37467</cdr:y>
    </cdr:to>
    <cdr:sp macro="" textlink="">
      <cdr:nvSpPr>
        <cdr:cNvPr id="4" name="Text Box 3"/>
        <cdr:cNvSpPr txBox="1"/>
      </cdr:nvSpPr>
      <cdr:spPr>
        <a:xfrm xmlns:a="http://schemas.openxmlformats.org/drawingml/2006/main">
          <a:off x="2314575" y="2533650"/>
          <a:ext cx="457200"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id-ID" sz="1100"/>
        </a:p>
      </cdr:txBody>
    </cdr:sp>
  </cdr:relSizeAnchor>
  <cdr:relSizeAnchor xmlns:cdr="http://schemas.openxmlformats.org/drawingml/2006/chartDrawing">
    <cdr:from>
      <cdr:x>0.37604</cdr:x>
      <cdr:y>0.39687</cdr:y>
    </cdr:from>
    <cdr:to>
      <cdr:x>0.45591</cdr:x>
      <cdr:y>0.43342</cdr:y>
    </cdr:to>
    <cdr:sp macro="" textlink="">
      <cdr:nvSpPr>
        <cdr:cNvPr id="5" name="Text Box 4"/>
        <cdr:cNvSpPr txBox="1"/>
      </cdr:nvSpPr>
      <cdr:spPr>
        <a:xfrm xmlns:a="http://schemas.openxmlformats.org/drawingml/2006/main">
          <a:off x="2152650" y="2895600"/>
          <a:ext cx="457200"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id-ID" sz="1100"/>
        </a:p>
      </cdr:txBody>
    </cdr:sp>
  </cdr:relSizeAnchor>
  <cdr:relSizeAnchor xmlns:cdr="http://schemas.openxmlformats.org/drawingml/2006/chartDrawing">
    <cdr:from>
      <cdr:x>0.24892</cdr:x>
      <cdr:y>0.5797</cdr:y>
    </cdr:from>
    <cdr:to>
      <cdr:x>0.34876</cdr:x>
      <cdr:y>0.62017</cdr:y>
    </cdr:to>
    <cdr:sp macro="" textlink="">
      <cdr:nvSpPr>
        <cdr:cNvPr id="8" name="Text Box 7"/>
        <cdr:cNvSpPr txBox="1"/>
      </cdr:nvSpPr>
      <cdr:spPr>
        <a:xfrm xmlns:a="http://schemas.openxmlformats.org/drawingml/2006/main">
          <a:off x="1424958" y="4229596"/>
          <a:ext cx="571500" cy="2952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id-ID" sz="800"/>
        </a:p>
      </cdr:txBody>
    </cdr:sp>
  </cdr:relSizeAnchor>
  <cdr:relSizeAnchor xmlns:cdr="http://schemas.openxmlformats.org/drawingml/2006/chartDrawing">
    <cdr:from>
      <cdr:x>0.10685</cdr:x>
      <cdr:y>0.42801</cdr:y>
    </cdr:from>
    <cdr:to>
      <cdr:x>0.17497</cdr:x>
      <cdr:y>0.46487</cdr:y>
    </cdr:to>
    <cdr:sp macro="" textlink="">
      <cdr:nvSpPr>
        <cdr:cNvPr id="17" name="Text Box 16"/>
        <cdr:cNvSpPr txBox="1"/>
      </cdr:nvSpPr>
      <cdr:spPr>
        <a:xfrm xmlns:a="http://schemas.openxmlformats.org/drawingml/2006/main" rot="1204898">
          <a:off x="611660" y="3122817"/>
          <a:ext cx="389965" cy="26894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id-ID" sz="700"/>
        </a:p>
        <a:p xmlns:a="http://schemas.openxmlformats.org/drawingml/2006/main">
          <a:r>
            <a:rPr lang="id-ID" sz="700"/>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FB0CB-B5AD-417D-AB98-CF68714E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Vostro2017</dc:creator>
  <cp:lastModifiedBy>Windows User</cp:lastModifiedBy>
  <cp:revision>18</cp:revision>
  <cp:lastPrinted>2020-02-04T04:50:00Z</cp:lastPrinted>
  <dcterms:created xsi:type="dcterms:W3CDTF">2019-02-01T03:04:00Z</dcterms:created>
  <dcterms:modified xsi:type="dcterms:W3CDTF">2020-02-04T04:52:00Z</dcterms:modified>
</cp:coreProperties>
</file>